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益阳开放大学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整体支出绩效评价报告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学校基本情况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（一）学校整体概况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lang w:val="en-US"/>
        </w:rPr>
        <w:t>主要职能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</w:rPr>
        <w:t>我校系原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益阳开放大学</w:t>
      </w:r>
      <w:r>
        <w:rPr>
          <w:rFonts w:hint="eastAsia" w:asciiTheme="minorEastAsia" w:hAnsiTheme="minorEastAsia" w:eastAsiaTheme="minorEastAsia" w:cstheme="minorEastAsia"/>
          <w:sz w:val="28"/>
        </w:rPr>
        <w:t>与原益阳教育学院合并，主要职责是为地方经济和社会发展举办高等专科、本科为主的学历教育，同时为社会各界的职业技术教育、岗位培训、教师专业培训、继续教育、全民终身教育、干部网络教育等提供教学服务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lang w:val="en-US"/>
        </w:rPr>
        <w:t>机构情况，20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lang w:val="en-US"/>
        </w:rPr>
        <w:t>年本单位</w:t>
      </w:r>
      <w:r>
        <w:rPr>
          <w:rFonts w:hint="eastAsia" w:asciiTheme="minorEastAsia" w:hAnsiTheme="minorEastAsia" w:eastAsiaTheme="minorEastAsia" w:cstheme="minorEastAsia"/>
          <w:sz w:val="28"/>
        </w:rPr>
        <w:t>为独立核算单位，无下属单位。与上年相同。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lang w:val="en-US"/>
        </w:rPr>
        <w:t>人员情况。</w:t>
      </w:r>
      <w:r>
        <w:rPr>
          <w:rFonts w:hint="eastAsia" w:asciiTheme="minorEastAsia" w:hAnsiTheme="minorEastAsia" w:eastAsiaTheme="minorEastAsia" w:cstheme="minorEastAsia"/>
          <w:sz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</w:rPr>
        <w:t>年年末实有在职人员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105</w:t>
      </w:r>
      <w:r>
        <w:rPr>
          <w:rFonts w:hint="eastAsia" w:asciiTheme="minorEastAsia" w:hAnsiTheme="minorEastAsia" w:eastAsiaTheme="minorEastAsia" w:cstheme="minorEastAsia"/>
          <w:sz w:val="28"/>
        </w:rPr>
        <w:t>人，临时聘用人员6人，离休人员1人，退休人员8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</w:rPr>
        <w:t>人，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其中：</w:t>
      </w:r>
      <w:r>
        <w:rPr>
          <w:rFonts w:hint="eastAsia" w:asciiTheme="minorEastAsia" w:hAnsiTheme="minorEastAsia" w:eastAsiaTheme="minorEastAsia" w:cstheme="minorEastAsia"/>
          <w:sz w:val="28"/>
        </w:rPr>
        <w:t>本年新增在职人员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，在职人员死亡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1人，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退休人员死亡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2人。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lang w:val="en-US"/>
        </w:rPr>
        <w:t>（二）当年取得的主要事业成效。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1.、</w:t>
      </w:r>
      <w:r>
        <w:rPr>
          <w:rFonts w:hint="eastAsia" w:asciiTheme="minorEastAsia" w:hAnsiTheme="minorEastAsia" w:eastAsiaTheme="minorEastAsia" w:cstheme="minorEastAsia"/>
          <w:sz w:val="28"/>
        </w:rPr>
        <w:t>聚焦内涵，优环境抓创新，取得开放办学新成就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</w:rPr>
        <w:t>创新引领，强特色拓渠道，夯实教学科研发展基础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</w:rPr>
        <w:t>凝心聚力，激活力品牌，创造开放大学良好根基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pStyle w:val="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整体支出概况</w:t>
      </w: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年收入支出决算执行情况</w:t>
      </w:r>
    </w:p>
    <w:p>
      <w:pPr>
        <w:topLinePunct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收入：年末收入决算数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3850.99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万元。其中：财政拨款收入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1670.99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万元，事业收入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2180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万元，其他收入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</w:t>
      </w:r>
    </w:p>
    <w:p>
      <w:pPr>
        <w:pStyle w:val="4"/>
        <w:widowControl/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2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支出：全年支出决算数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4066.15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其中工资福利支出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1545.52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万元，商品和服务支出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2129.16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万元，对个人和家庭补助支出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355.89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万元，其他资本性支出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35.58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万元。</w:t>
      </w:r>
    </w:p>
    <w:p>
      <w:pPr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2、2020年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预算执行情况：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年初收入预算数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3477.65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万元，年初支出预算数为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3477.65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元，年初预算完成率100%。</w:t>
      </w:r>
      <w:r>
        <w:rPr>
          <w:rFonts w:hint="eastAsia" w:asciiTheme="minorEastAsia" w:hAnsiTheme="minorEastAsia" w:eastAsiaTheme="minorEastAsia"/>
          <w:sz w:val="28"/>
          <w:szCs w:val="28"/>
        </w:rPr>
        <w:t>年中追加预算收入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373.34</w:t>
      </w:r>
      <w:r>
        <w:rPr>
          <w:rFonts w:hint="eastAsia" w:asciiTheme="minorEastAsia" w:hAnsiTheme="minorEastAsia" w:eastAsiaTheme="minorEastAsia"/>
          <w:sz w:val="28"/>
          <w:szCs w:val="28"/>
        </w:rPr>
        <w:t>万元，支出增加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588.50</w:t>
      </w:r>
      <w:r>
        <w:rPr>
          <w:rFonts w:hint="eastAsia" w:asciiTheme="minorEastAsia" w:hAnsiTheme="minorEastAsia" w:eastAsiaTheme="minorEastAsia"/>
          <w:sz w:val="28"/>
          <w:szCs w:val="28"/>
        </w:rPr>
        <w:t>万元，年末预算完成率为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116%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napToGrid w:val="0"/>
        <w:spacing w:line="520" w:lineRule="exact"/>
        <w:ind w:firstLine="560" w:firstLineChars="200"/>
        <w:rPr>
          <w:rFonts w:hint="eastAsia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3、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年末结转和结余情况：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年末结转结余资金共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192.71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万元，其中: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一般公共预算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财政补助结转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110.49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万元，非财政补助结转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 xml:space="preserve">     82.22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万元。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项目实施情况。</w:t>
      </w:r>
    </w:p>
    <w:p>
      <w:pPr>
        <w:pStyle w:val="4"/>
        <w:widowControl/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我校根据市财政要求，严格进行绩效目标管理，资金覆盖率符合文件对本年度的要求。通过建立合理完善的制度体系和高效有序的运转流程，部门整体支出的经济性、效率性、有效性和可持续性都明显增强，切实提升了我校整体支出效益，有力推动了各项工作开展，实现了部门预算管理总体目标。</w:t>
      </w:r>
    </w:p>
    <w:p>
      <w:pPr>
        <w:pStyle w:val="4"/>
        <w:widowControl/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、严格控制“三公经费”的开支。 </w:t>
      </w: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hint="default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我校20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年的三公经费共支出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3.25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万元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、预算决算公开透明</w:t>
      </w:r>
    </w:p>
    <w:p>
      <w:pPr>
        <w:pStyle w:val="4"/>
        <w:widowControl/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我校预算、决算已在益阳市教育网站、学校网站上分别公开。</w:t>
      </w: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.项目管理情况</w:t>
      </w: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hint="default" w:asciiTheme="minorEastAsia" w:hAnsiTheme="minorEastAsia" w:eastAsiaTheme="minorEastAsia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201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年市教育局安排我校足球专项经费1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万元。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因项目没有实施，转至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2020年，并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val="en-US" w:eastAsia="zh-CN"/>
        </w:rPr>
        <w:t>2020年已完成。</w:t>
      </w:r>
    </w:p>
    <w:p>
      <w:pPr>
        <w:topLinePunct/>
        <w:ind w:firstLine="560" w:firstLineChars="200"/>
        <w:jc w:val="left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、主要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职责履行及履职效益：</w:t>
      </w: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我校履行职责职能时严格按财经法规及制度使用、管理资金,成效明显,主要体现在以下几个方面：</w:t>
      </w: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资金使用效益高。表现在:一是保障了教职工的各项福利待遇及时、足额发放；二是保障了各项工作的正常运转,资金支付正常；三是学校校园环境得到了大力改善。</w:t>
      </w: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资金使用社会效益好。一是保障了开放大学、成人学历教育工作的顺利进行。二是各类培训得到了社会各界的认可。三是完成了全省终身教育活动周的开展工作。</w:t>
      </w:r>
    </w:p>
    <w:p>
      <w:pPr>
        <w:pStyle w:val="4"/>
        <w:widowControl/>
        <w:spacing w:before="0" w:beforeAutospacing="0" w:after="0" w:afterAutospacing="0" w:line="450" w:lineRule="atLeast"/>
        <w:ind w:firstLine="548" w:firstLineChars="196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2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、存在的问题</w:t>
      </w: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离休人员的护理费财政一直以来未安排相应的经费，故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只能在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存在其他经费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中开支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。</w:t>
      </w:r>
    </w:p>
    <w:p>
      <w:pPr>
        <w:topLinePunct/>
        <w:ind w:firstLine="560" w:firstLineChars="200"/>
        <w:jc w:val="left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改进的措施</w:t>
      </w: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hint="eastAsia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在今后的工作中要严格预算编制，做到细化精确，按预算执行；要严格落实专项经费使用管理规定，做到专款专用；三是在经费开支上落实厉行节约、严格控制三公经费。</w:t>
      </w: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hint="eastAsia" w:asciiTheme="minorEastAsia" w:hAnsiTheme="minorEastAsia" w:eastAsiaTheme="minorEastAsia"/>
          <w:kern w:val="2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hint="eastAsia" w:asciiTheme="minorEastAsia" w:hAnsiTheme="minorEastAsia" w:eastAsiaTheme="minorEastAsia"/>
          <w:kern w:val="2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hint="eastAsia" w:asciiTheme="minorEastAsia" w:hAnsiTheme="minorEastAsia" w:eastAsiaTheme="minorEastAsia"/>
          <w:kern w:val="2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hint="eastAsia" w:asciiTheme="minorEastAsia" w:hAnsiTheme="minorEastAsia" w:eastAsiaTheme="minorEastAsia"/>
          <w:kern w:val="2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hint="eastAsia" w:asciiTheme="minorEastAsia" w:hAnsiTheme="minorEastAsia" w:eastAsiaTheme="minorEastAsia"/>
          <w:kern w:val="2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50" w:lineRule="atLeast"/>
        <w:ind w:firstLine="560" w:firstLineChars="200"/>
        <w:rPr>
          <w:rFonts w:hint="eastAsia" w:asciiTheme="minorEastAsia" w:hAnsiTheme="minorEastAsia" w:eastAsiaTheme="minorEastAsia"/>
          <w:kern w:val="2"/>
          <w:sz w:val="28"/>
          <w:szCs w:val="28"/>
        </w:rPr>
      </w:pPr>
    </w:p>
    <w:p>
      <w:pPr>
        <w:widowControl/>
        <w:spacing w:line="400" w:lineRule="exact"/>
        <w:ind w:leftChars="-134" w:hanging="428" w:hangingChars="134"/>
        <w:jc w:val="left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2020年度部门整体支出绩效评价基础数据表</w:t>
      </w:r>
    </w:p>
    <w:tbl>
      <w:tblPr>
        <w:tblStyle w:val="5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2020年实际在职人数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81.39%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2019年决算数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2020年预算数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2020年决算数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9.52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12.82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其中：公车购置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公车运行维护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2、出国经费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3.27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3、公务接待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4.52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9.55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3.25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项目支出：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419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271.25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252.35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1、业务工作经费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350.79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227.25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226.86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棚户区改造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78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教师培训费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70.7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71.10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教师培训费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职业就业补助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37.6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干部在线培训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14.99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农民大学生培训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农民大学生职业补贴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93.5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教育课题费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足球培训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扶贫培训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上年结转终身教育经费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19.65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2、运行维护经费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物业管理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3、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市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级专项资金（一个专项一行）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64.21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21.49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终身教育培训示范基地建设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64.21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公用经费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73.1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96.81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87.35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其中：办公经费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　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15.3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12.64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水费、电费、差旅费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会议费、培训费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——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部门基本支出预算调整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——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楼堂馆所控制情况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（2020年完工项目）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批复规模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pacing w:line="300" w:lineRule="exact"/>
        <w:jc w:val="left"/>
        <w:rPr>
          <w:kern w:val="0"/>
          <w:sz w:val="22"/>
          <w:szCs w:val="24"/>
        </w:rPr>
      </w:pPr>
      <w:r>
        <w:rPr>
          <w:kern w:val="0"/>
          <w:sz w:val="22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pStyle w:val="4"/>
        <w:widowControl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kern w:val="2"/>
          <w:sz w:val="28"/>
          <w:szCs w:val="28"/>
        </w:rPr>
      </w:pPr>
      <w:r>
        <w:rPr>
          <w:kern w:val="0"/>
          <w:sz w:val="24"/>
          <w:szCs w:val="24"/>
        </w:rPr>
        <w:t>填表人：</w:t>
      </w:r>
      <w:r>
        <w:rPr>
          <w:rFonts w:hint="eastAsia"/>
          <w:kern w:val="0"/>
          <w:sz w:val="24"/>
          <w:szCs w:val="24"/>
          <w:lang w:eastAsia="zh-CN"/>
        </w:rPr>
        <w:t>谌艳</w:t>
      </w:r>
      <w:r>
        <w:rPr>
          <w:kern w:val="0"/>
          <w:sz w:val="24"/>
          <w:szCs w:val="24"/>
        </w:rPr>
        <w:t xml:space="preserve">  填报日期：</w:t>
      </w:r>
      <w:r>
        <w:rPr>
          <w:rFonts w:hint="eastAsia"/>
          <w:kern w:val="0"/>
          <w:sz w:val="24"/>
          <w:szCs w:val="24"/>
          <w:lang w:val="en-US" w:eastAsia="zh-CN"/>
        </w:rPr>
        <w:t>2021.4.9</w:t>
      </w:r>
      <w:r>
        <w:rPr>
          <w:kern w:val="0"/>
          <w:sz w:val="24"/>
          <w:szCs w:val="24"/>
        </w:rPr>
        <w:t xml:space="preserve">   联系电话：</w:t>
      </w:r>
      <w:r>
        <w:rPr>
          <w:rFonts w:hint="eastAsia"/>
          <w:kern w:val="0"/>
          <w:sz w:val="24"/>
          <w:szCs w:val="24"/>
          <w:lang w:val="en-US" w:eastAsia="zh-CN"/>
        </w:rPr>
        <w:t>15173759599</w:t>
      </w:r>
      <w:r>
        <w:rPr>
          <w:kern w:val="0"/>
          <w:sz w:val="24"/>
          <w:szCs w:val="24"/>
        </w:rPr>
        <w:t xml:space="preserve"> 单位负责人签字：</w:t>
      </w:r>
      <w:r>
        <w:rPr>
          <w:kern w:val="0"/>
          <w:sz w:val="22"/>
          <w:szCs w:val="24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A63941C-D475-4D41-8989-CF177AAC29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A9EFD3-79E2-4E56-8866-F3B72AE432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jMxNmVlMTYxYTQ2NTQxZTVhMWRjYzgxNTMxZWQifQ=="/>
  </w:docVars>
  <w:rsids>
    <w:rsidRoot w:val="43DC7CA2"/>
    <w:rsid w:val="0004425F"/>
    <w:rsid w:val="000A59B4"/>
    <w:rsid w:val="001B0FC7"/>
    <w:rsid w:val="001C0E6B"/>
    <w:rsid w:val="00217FA3"/>
    <w:rsid w:val="002F4C3D"/>
    <w:rsid w:val="0036210A"/>
    <w:rsid w:val="0049607E"/>
    <w:rsid w:val="005B3768"/>
    <w:rsid w:val="006C36EC"/>
    <w:rsid w:val="006E070C"/>
    <w:rsid w:val="007B30E9"/>
    <w:rsid w:val="007D5392"/>
    <w:rsid w:val="008843BF"/>
    <w:rsid w:val="00893A23"/>
    <w:rsid w:val="00A91B06"/>
    <w:rsid w:val="00B70ED2"/>
    <w:rsid w:val="00B82FC2"/>
    <w:rsid w:val="00BD7BFB"/>
    <w:rsid w:val="00C13C0F"/>
    <w:rsid w:val="00C33AD4"/>
    <w:rsid w:val="00E80B69"/>
    <w:rsid w:val="00EC0359"/>
    <w:rsid w:val="00F97103"/>
    <w:rsid w:val="01326AD7"/>
    <w:rsid w:val="0D71684C"/>
    <w:rsid w:val="148C15FE"/>
    <w:rsid w:val="16294D90"/>
    <w:rsid w:val="1A2D5C95"/>
    <w:rsid w:val="43B67C3C"/>
    <w:rsid w:val="43DC7CA2"/>
    <w:rsid w:val="469F42BB"/>
    <w:rsid w:val="4E291309"/>
    <w:rsid w:val="531A404C"/>
    <w:rsid w:val="534B1992"/>
    <w:rsid w:val="53EC20B2"/>
    <w:rsid w:val="68D62E0D"/>
    <w:rsid w:val="73213CEA"/>
    <w:rsid w:val="7DFC7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6</Pages>
  <Words>1675</Words>
  <Characters>1972</Characters>
  <Lines>11</Lines>
  <Paragraphs>3</Paragraphs>
  <TotalTime>18</TotalTime>
  <ScaleCrop>false</ScaleCrop>
  <LinksUpToDate>false</LinksUpToDate>
  <CharactersWithSpaces>2111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2019-04-18T09:03:00Z</dcterms:created>
  <dc:creator>cws</dc:creator>
  <cp:lastModifiedBy>话我知Ace</cp:lastModifiedBy>
  <cp:lastPrinted>2021-04-09T07:23:00Z</cp:lastPrinted>
  <dcterms:modified xsi:type="dcterms:W3CDTF">2022-05-25T09:16:59Z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2DAA5730F96A405C9C7F7FE0407AA890</vt:lpwstr>
  </property>
</Properties>
</file>