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教育强市重点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（终身教育专项经费、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省级示范教师培训机构创建经费）</w:t>
      </w:r>
      <w:r>
        <w:rPr>
          <w:rFonts w:hint="eastAsia" w:ascii="黑体" w:hAnsi="黑体" w:eastAsia="黑体" w:cs="黑体"/>
          <w:sz w:val="44"/>
          <w:szCs w:val="44"/>
        </w:rPr>
        <w:t>资金绩效自评报告</w:t>
      </w:r>
    </w:p>
    <w:p>
      <w:pPr>
        <w:adjustRightInd w:val="0"/>
        <w:spacing w:line="600" w:lineRule="exact"/>
        <w:ind w:right="641"/>
        <w:jc w:val="center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（益阳市教育局</w:t>
      </w:r>
      <w:r>
        <w:rPr>
          <w:rFonts w:hint="eastAsia" w:ascii="Times New Roman" w:hAnsi="Times New Roman"/>
          <w:szCs w:val="32"/>
          <w:lang w:val="en-US" w:eastAsia="zh-CN"/>
        </w:rPr>
        <w:t xml:space="preserve">  2022年4月22日</w:t>
      </w:r>
      <w:r>
        <w:rPr>
          <w:rFonts w:hint="eastAsia" w:ascii="Times New Roman" w:hAnsi="Times New Roman"/>
          <w:szCs w:val="32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一、项目概况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近年来，我局</w:t>
      </w:r>
      <w:r>
        <w:rPr>
          <w:rFonts w:hint="eastAsia" w:ascii="仿宋_GB2312" w:eastAsia="仿宋_GB2312"/>
          <w:color w:val="auto"/>
          <w:sz w:val="32"/>
          <w:szCs w:val="32"/>
        </w:rPr>
        <w:t>严格落实</w:t>
      </w:r>
      <w:r>
        <w:rPr>
          <w:rFonts w:hint="eastAsia" w:ascii="仿宋_GB2312" w:hAnsi="仿宋"/>
          <w:szCs w:val="32"/>
          <w:lang w:eastAsia="zh-CN"/>
        </w:rPr>
        <w:t>《中共益阳市委</w:t>
      </w:r>
      <w:r>
        <w:rPr>
          <w:rFonts w:hint="eastAsia" w:ascii="仿宋_GB2312" w:hAnsi="仿宋"/>
          <w:szCs w:val="32"/>
          <w:lang w:val="en-US" w:eastAsia="zh-CN"/>
        </w:rPr>
        <w:t xml:space="preserve"> 益阳市人民政府 关于推进终身教育和学习型社会建设的实施意见》，积极发展社区教育、完善终身教育体制，推进益阳社区大学建设。执行教育部职业教育与成人教育司《教育部等九部门关于进一步推进社区教育发展的意见》《湖南省终身教育指导服务中心2021年社区教育老年教育工作要点》等文件精神，在全市组织与推进终身教育与社区教育工作，宣传“全民学习、终身学习”理念，不断提高社区教育的社会认知度与参与度，使全民终身学习活动深入社区、深入民心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绩效自评工作开展情况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</w:t>
      </w:r>
      <w:r>
        <w:rPr>
          <w:rFonts w:ascii="仿宋_GB2312" w:hAnsi="仿宋"/>
          <w:szCs w:val="32"/>
        </w:rPr>
        <w:t>1、成立绩效评价工作组。</w:t>
      </w:r>
      <w:r>
        <w:rPr>
          <w:rFonts w:hint="eastAsia" w:ascii="仿宋_GB2312" w:hAnsi="仿宋"/>
          <w:szCs w:val="32"/>
          <w:lang w:eastAsia="zh-CN"/>
        </w:rPr>
        <w:t>对这两个资金项目分别由开放大学的中小学教师发展中心、终身教育与干部在线办公室两个科室专门负责执行。项目资金支出使用严格按财务管理制度执行，保证资金使用效率最大化。同时，开放大学也成立了由校长任组长，分管副校长任副组长，业务科室与财务部门参与的项目绩效评价工作组，对专项经费进行绩效自评。</w:t>
      </w:r>
    </w:p>
    <w:p>
      <w:pPr>
        <w:topLinePunct/>
        <w:ind w:firstLine="629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ascii="仿宋_GB2312" w:hAnsi="仿宋"/>
          <w:szCs w:val="32"/>
        </w:rPr>
        <w:t>2、</w:t>
      </w:r>
      <w:r>
        <w:rPr>
          <w:rFonts w:hint="eastAsia" w:ascii="仿宋_GB2312" w:hAnsi="仿宋"/>
          <w:szCs w:val="32"/>
          <w:lang w:eastAsia="zh-CN"/>
        </w:rPr>
        <w:t>召开座谈会，</w:t>
      </w:r>
      <w:r>
        <w:rPr>
          <w:rFonts w:hint="eastAsia" w:ascii="仿宋_GB2312" w:hAnsi="仿宋"/>
          <w:szCs w:val="32"/>
          <w:lang w:val="en-US" w:eastAsia="zh-CN"/>
        </w:rPr>
        <w:t>对专项经费使用情况进行审计。</w:t>
      </w:r>
      <w:r>
        <w:rPr>
          <w:rFonts w:ascii="仿宋_GB2312" w:hAnsi="仿宋"/>
          <w:szCs w:val="32"/>
        </w:rPr>
        <w:t>听取</w:t>
      </w:r>
      <w:r>
        <w:rPr>
          <w:rFonts w:hint="eastAsia" w:ascii="仿宋_GB2312" w:hAnsi="仿宋"/>
          <w:szCs w:val="32"/>
          <w:lang w:eastAsia="zh-CN"/>
        </w:rPr>
        <w:t>终身教育专项经费的执行业务科室</w:t>
      </w:r>
      <w:r>
        <w:rPr>
          <w:rFonts w:ascii="仿宋_GB2312" w:hAnsi="仿宋"/>
          <w:szCs w:val="32"/>
        </w:rPr>
        <w:t>有关资金使用管理、项目实施管理及项目投资与任务完成等情况介绍，了解资金使用取得的绩效、存在的主要问题及建议等</w:t>
      </w:r>
      <w:r>
        <w:rPr>
          <w:rFonts w:hint="eastAsia" w:ascii="仿宋_GB2312" w:hAnsi="仿宋"/>
          <w:szCs w:val="32"/>
          <w:lang w:eastAsia="zh-CN"/>
        </w:rPr>
        <w:t>，在财务部门的配合下对资金的使用情况进行了审计。</w:t>
      </w:r>
    </w:p>
    <w:p>
      <w:pPr>
        <w:topLinePunct/>
        <w:ind w:firstLine="629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3、项目专项经费使用情况。</w:t>
      </w:r>
    </w:p>
    <w:p>
      <w:pPr>
        <w:topLinePunct/>
        <w:ind w:firstLine="947" w:firstLineChars="296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（1）终身教育专项经费。</w:t>
      </w:r>
    </w:p>
    <w:p>
      <w:pPr>
        <w:topLinePunct/>
        <w:ind w:firstLine="629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本年度终身教育专项经费主要用于举办全民终身教育学习活动周、县市区社区教育（老年教育）学习体验基地建设、益阳市学习型品牌项目打造、终身教育科研课题的立项与研究、终身教育宣传活动的开展等。遍布区县市的75个终身教育示范点开展的系列活动深受企业员工、社区居民、老年干部的欢迎，产生了良好的社会影响。特别是从2021年7月起，举办的“老年人运用智能技术”千课进社区的活动，先后在各社区开展了培训55场次，培训人员达1000多人。</w:t>
      </w:r>
    </w:p>
    <w:p>
      <w:pPr>
        <w:numPr>
          <w:ilvl w:val="0"/>
          <w:numId w:val="2"/>
        </w:numPr>
        <w:topLinePunct/>
        <w:ind w:firstLine="629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省级示范教师培训机构创建专项经费。</w:t>
      </w:r>
    </w:p>
    <w:p>
      <w:pPr>
        <w:numPr>
          <w:ilvl w:val="0"/>
          <w:numId w:val="0"/>
        </w:numPr>
        <w:topLinePunct/>
        <w:ind w:firstLine="640" w:firstLineChars="200"/>
        <w:rPr>
          <w:rFonts w:hint="default" w:ascii="仿宋_GB2312" w:hAnsi="仿宋"/>
          <w:szCs w:val="32"/>
          <w:lang w:val="en-US"/>
        </w:rPr>
      </w:pPr>
      <w:r>
        <w:rPr>
          <w:rFonts w:hint="eastAsia" w:ascii="仿宋_GB2312" w:hAnsi="仿宋"/>
          <w:szCs w:val="32"/>
          <w:lang w:eastAsia="zh-CN"/>
        </w:rPr>
        <w:t>益阳开放大学近几年为提升办学条件，加快现代化开放大学建设进程，早日建成国家级示范性教师发展中心，不断在加大基本建设投入，先后投入</w:t>
      </w:r>
      <w:r>
        <w:rPr>
          <w:rFonts w:hint="eastAsia" w:ascii="仿宋_GB2312" w:hAnsi="仿宋"/>
          <w:szCs w:val="32"/>
          <w:lang w:val="en-US" w:eastAsia="zh-CN"/>
        </w:rPr>
        <w:t>1600万元</w:t>
      </w:r>
      <w:r>
        <w:rPr>
          <w:rFonts w:hint="eastAsia" w:ascii="仿宋_GB2312" w:hAnsi="仿宋"/>
          <w:szCs w:val="32"/>
          <w:lang w:eastAsia="zh-CN"/>
        </w:rPr>
        <w:t>进行了教学培训楼、住宿楼和校园主干道路及活动健身场所的提质改造。该专项经费的</w:t>
      </w:r>
      <w:r>
        <w:rPr>
          <w:rFonts w:hint="eastAsia" w:ascii="仿宋_GB2312" w:hAnsi="仿宋"/>
          <w:szCs w:val="32"/>
          <w:lang w:val="en-US" w:eastAsia="zh-CN"/>
        </w:rPr>
        <w:t>30万元</w:t>
      </w:r>
      <w:r>
        <w:rPr>
          <w:rFonts w:hint="eastAsia" w:ascii="仿宋_GB2312" w:hAnsi="仿宋"/>
          <w:szCs w:val="32"/>
          <w:lang w:eastAsia="zh-CN"/>
        </w:rPr>
        <w:t>主要用于学校操场的改造，剩余经费将用于</w:t>
      </w:r>
      <w:r>
        <w:rPr>
          <w:rFonts w:hint="eastAsia" w:ascii="仿宋_GB2312" w:hAnsi="仿宋"/>
          <w:szCs w:val="32"/>
          <w:lang w:val="en-US" w:eastAsia="zh-CN"/>
        </w:rPr>
        <w:t>2022年工程余款的支付。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三、</w:t>
      </w:r>
      <w:r>
        <w:rPr>
          <w:rFonts w:hint="eastAsia" w:ascii="黑体" w:hAnsi="黑体" w:eastAsia="黑体"/>
          <w:szCs w:val="32"/>
        </w:rPr>
        <w:t>综合评价结论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1、支持开放大学建设。坚持党委领导、政府主导、部门联动、社会支持、全民参与原则，将益阳开放大学建设成为全市终身教育、在线教育、灵活教育和对外合作的重要平台，提供多层次全方位的职业培训和终身学习服务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_GB2312" w:hAnsi="仿宋"/>
          <w:szCs w:val="32"/>
          <w:lang w:val="en-US" w:eastAsia="zh-CN"/>
        </w:rPr>
        <w:t>2、加快普及社区教育。完善以益阳开放大学为龙头，区县（市）社区学院为骨干，社区学校、社区学习中心为主体的三级社区教育体系。统筹整合社区教育资源，开放共享学校资源，鼓励和支持普通高校、职业院校、中小学等各级各类学校利用场地设施、课程资源、师资、教学设施设备等积极筹办和参与社区教育，努力满足人民群众多样化的终身学习需求。大力推进老年教育及家长学校教育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该项目的自评分为</w:t>
      </w:r>
      <w:r>
        <w:rPr>
          <w:rFonts w:hint="eastAsia" w:ascii="仿宋_GB2312" w:hAnsi="仿宋"/>
          <w:szCs w:val="32"/>
          <w:lang w:val="en-US" w:eastAsia="zh-CN"/>
        </w:rPr>
        <w:t>91分，等级为优秀。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绩效目标实现情况分析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（一）项目资金使用及管理情况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1、</w:t>
      </w:r>
      <w:r>
        <w:rPr>
          <w:rFonts w:hint="eastAsia" w:ascii="仿宋_GB2312" w:hAnsi="仿宋"/>
          <w:szCs w:val="32"/>
          <w:lang w:val="en-US" w:eastAsia="zh-CN"/>
        </w:rPr>
        <w:t>2021年</w:t>
      </w:r>
      <w:r>
        <w:rPr>
          <w:rFonts w:hint="eastAsia" w:ascii="仿宋_GB2312" w:hAnsi="仿宋"/>
          <w:szCs w:val="32"/>
          <w:lang w:eastAsia="zh-CN"/>
        </w:rPr>
        <w:t>益阳开放大学承担的教育强市重点项目主要有终身教育专项经费</w:t>
      </w:r>
      <w:r>
        <w:rPr>
          <w:rFonts w:hint="eastAsia" w:ascii="仿宋_GB2312" w:hAnsi="仿宋"/>
          <w:szCs w:val="32"/>
          <w:lang w:val="en-US" w:eastAsia="zh-CN"/>
        </w:rPr>
        <w:t>50万元</w:t>
      </w:r>
      <w:r>
        <w:rPr>
          <w:rFonts w:hint="eastAsia" w:ascii="仿宋_GB2312" w:hAnsi="仿宋"/>
          <w:szCs w:val="32"/>
          <w:lang w:eastAsia="zh-CN"/>
        </w:rPr>
        <w:t>和省级示范教师培训机构创建经费</w:t>
      </w:r>
      <w:r>
        <w:rPr>
          <w:rFonts w:hint="eastAsia" w:ascii="仿宋_GB2312" w:hAnsi="仿宋"/>
          <w:szCs w:val="32"/>
          <w:lang w:val="en-US" w:eastAsia="zh-CN"/>
        </w:rPr>
        <w:t>50万元</w:t>
      </w:r>
      <w:r>
        <w:rPr>
          <w:rFonts w:hint="eastAsia" w:ascii="仿宋_GB2312" w:hAnsi="仿宋"/>
          <w:szCs w:val="32"/>
          <w:lang w:eastAsia="zh-CN"/>
        </w:rPr>
        <w:t>两个项目。项目资金</w:t>
      </w:r>
      <w:r>
        <w:rPr>
          <w:rFonts w:hint="eastAsia" w:ascii="仿宋_GB2312" w:hAnsi="仿宋"/>
          <w:szCs w:val="32"/>
          <w:lang w:val="en-US" w:eastAsia="zh-CN"/>
        </w:rPr>
        <w:t>2020年余额为17.32万元，2021年预算金额为100万元，资金总额为117.32万元。2021年项目资金总投入83.36万元，余额33.96万元。</w:t>
      </w:r>
      <w:r>
        <w:rPr>
          <w:rFonts w:hint="eastAsia" w:ascii="仿宋_GB2312" w:hAnsi="仿宋"/>
          <w:szCs w:val="32"/>
          <w:lang w:eastAsia="zh-CN"/>
        </w:rPr>
        <w:t>学校对专项资金的使用合乎规范，按财务预算管理制度执行，资金使用率高。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2、</w:t>
      </w:r>
      <w:r>
        <w:rPr>
          <w:rFonts w:ascii="仿宋_GB2312" w:hAnsi="仿宋"/>
          <w:szCs w:val="32"/>
        </w:rPr>
        <w:t>项目资金实际使用情况。</w:t>
      </w:r>
      <w:r>
        <w:rPr>
          <w:rFonts w:hint="eastAsia" w:ascii="仿宋_GB2312" w:hAnsi="仿宋"/>
          <w:szCs w:val="32"/>
          <w:lang w:val="en-US" w:eastAsia="zh-CN"/>
        </w:rPr>
        <w:t>2021</w:t>
      </w:r>
      <w:r>
        <w:rPr>
          <w:rFonts w:hint="eastAsia" w:ascii="仿宋_GB2312" w:hAnsi="仿宋"/>
          <w:szCs w:val="32"/>
          <w:lang w:eastAsia="zh-CN"/>
        </w:rPr>
        <w:t>年实际用于终身教育、社区教育各项经费为</w:t>
      </w:r>
      <w:r>
        <w:rPr>
          <w:rFonts w:hint="eastAsia" w:ascii="仿宋_GB2312" w:hAnsi="仿宋"/>
          <w:szCs w:val="32"/>
          <w:lang w:val="en-US" w:eastAsia="zh-CN"/>
        </w:rPr>
        <w:t>53.36万元。用于</w:t>
      </w:r>
      <w:r>
        <w:rPr>
          <w:rFonts w:hint="eastAsia" w:ascii="仿宋_GB2312" w:hAnsi="仿宋"/>
          <w:szCs w:val="32"/>
          <w:lang w:eastAsia="zh-CN"/>
        </w:rPr>
        <w:t>省级示范教师培训机构创建经费为</w:t>
      </w:r>
      <w:r>
        <w:rPr>
          <w:rFonts w:hint="eastAsia" w:ascii="仿宋_GB2312" w:hAnsi="仿宋"/>
          <w:szCs w:val="32"/>
          <w:lang w:val="en-US" w:eastAsia="zh-CN"/>
        </w:rPr>
        <w:t>30万元。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</w:rPr>
        <w:t>3、</w:t>
      </w:r>
      <w:r>
        <w:rPr>
          <w:rFonts w:ascii="仿宋_GB2312" w:hAnsi="仿宋"/>
          <w:szCs w:val="32"/>
        </w:rPr>
        <w:t>项目资金管理情况</w:t>
      </w:r>
      <w:r>
        <w:rPr>
          <w:rFonts w:hint="eastAsia" w:ascii="仿宋_GB2312" w:hAnsi="仿宋"/>
          <w:szCs w:val="32"/>
          <w:lang w:eastAsia="zh-CN"/>
        </w:rPr>
        <w:t>。开放大学对专项资金采用专款专用的财务管理制度</w:t>
      </w:r>
      <w:r>
        <w:rPr>
          <w:rFonts w:ascii="仿宋_GB2312" w:hAnsi="仿宋"/>
          <w:szCs w:val="32"/>
        </w:rPr>
        <w:t>，</w:t>
      </w:r>
      <w:r>
        <w:rPr>
          <w:rFonts w:hint="eastAsia" w:ascii="仿宋_GB2312" w:hAnsi="仿宋"/>
          <w:szCs w:val="32"/>
          <w:lang w:eastAsia="zh-CN"/>
        </w:rPr>
        <w:t>使用前有预算方案，预算过程有领导把关、部门专项负责、财务监督，使用后有会审联签组的审核，力争做到资金使用效率最大化。项目资金的拨付程序、费用开支范围及标准合规，相关手续较完善。</w:t>
      </w:r>
    </w:p>
    <w:p>
      <w:pPr>
        <w:widowControl/>
        <w:spacing w:line="60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仿宋_GB2312" w:hAnsi="仿宋"/>
          <w:szCs w:val="32"/>
          <w:lang w:eastAsia="zh-CN"/>
        </w:rPr>
        <w:t>（二）总体绩效目标完成情况分析</w:t>
      </w:r>
    </w:p>
    <w:p>
      <w:pPr>
        <w:widowControl/>
        <w:spacing w:line="600" w:lineRule="exact"/>
        <w:ind w:firstLine="640" w:firstLineChars="200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开放大学以社区教育为抓手的终身教育工作在全市开展得有声有色，开成了四级联动的学习机制，挂牌成立了</w:t>
      </w:r>
      <w:r>
        <w:rPr>
          <w:rFonts w:hint="eastAsia" w:ascii="仿宋_GB2312" w:hAnsi="仿宋"/>
          <w:szCs w:val="32"/>
          <w:lang w:val="en-US" w:eastAsia="zh-CN"/>
        </w:rPr>
        <w:t>75个终身教育示范点，各示范点开展了系列活动深受企业员工、社区居民、老年民众的欢迎，产生了较好的社会影响。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（三）绩效指标完成情况分析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益阳开放大学建校办学30多年来已经具有了丰富的终身教育经验，在办学模式的设置上适应了终身教育终身性学习的理念，建立了学历教育、非学历教育、职业教育、一村一名大学生项目等多元办学格局，配以各类短、长期培训及职业资格认证教育，较好地满足了人们的终身教育学习需求。</w:t>
      </w:r>
      <w:r>
        <w:rPr>
          <w:rFonts w:hint="eastAsia" w:ascii="仿宋_GB2312" w:hAnsi="仿宋"/>
          <w:szCs w:val="32"/>
          <w:lang w:eastAsia="zh-CN"/>
        </w:rPr>
        <w:t>通过对组织活动部门、参加活动的市民、老年人进行座谈与访问，大家一致认为益阳开放大学组织的活动丰富、内容新颖、实用性强，对提升终身教育学习理念、提高参与者学习能力起到了良好的作用。全民终身学习的理念正逐渐影响着社区群众、中老年市民，各项学习活动开展有条不紊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存在的问题和改进措施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学校办学硬件设施与国家级示范性教师发展中心有较大差距，也不能满足目前进行的各项培训工作。学校除了进行教师培训工作，还承担了全市农民大学生培养工作、基层人才培养工作、干部网络学习培训工作、基层党员培训工作，培训任务重，场地和设施使用紧张，因此仍需改建一处新的报告厅和培训住宿楼。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val="en-US" w:eastAsia="zh-CN"/>
        </w:rPr>
        <w:t>财政投入存在不足，终身教育活动开展受资金不足影响。根据</w:t>
      </w:r>
      <w:r>
        <w:rPr>
          <w:rFonts w:hint="eastAsia" w:ascii="仿宋_GB2312" w:hAnsi="仿宋"/>
          <w:szCs w:val="32"/>
          <w:lang w:eastAsia="zh-CN"/>
        </w:rPr>
        <w:t>《中共益阳市委</w:t>
      </w:r>
      <w:r>
        <w:rPr>
          <w:rFonts w:hint="eastAsia" w:ascii="仿宋_GB2312" w:hAnsi="仿宋"/>
          <w:szCs w:val="32"/>
          <w:lang w:val="en-US" w:eastAsia="zh-CN"/>
        </w:rPr>
        <w:t xml:space="preserve"> 益阳市人民政府 关于推进终身教育和学习型社会建设的实施意见》（益发[2012]5号）规定，按城镇人口人均每年不少于1元的标准设立终身教育专项经费，纳入市本级年度财政预算，并逐年递增。2021年益阳市城镇人口为196.12万人，显然按每人不少于1元的标准计算该专项经费是非常不足的。为确保社区教育的长远全面纵深发展，大幅提高市民素质和文明程度，还有待逐年递增该项目的财政预算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_GB2312" w:hAnsi="仿宋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06"/>
        <w:gridCol w:w="1120"/>
        <w:gridCol w:w="1147"/>
        <w:gridCol w:w="840"/>
        <w:gridCol w:w="933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终身教育专项经费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50万元、省级示范教师培训机构创建经费50万元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益阳市教育局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益阳开放大学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117.32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83.36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71%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66.04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17.32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完善终身学习体系，推进益阳社区大学建设；支持益阳市中小学教师发展中心建成国家级示范性教师发展中心。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已完成预订目标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老年人运用智能技术”千课进社区的活动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55场次1000人次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55场次1000人次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开放大学学校操场改造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学校教学场地提质改造尚未完工。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学习基地合格率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费用支出标准合格率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工程质量达标率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资金支付及时性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各项工作完成及时率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成本控制率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预算控制率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学习型团队建设情况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改善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改善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终身学习型社会构建情况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改善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改善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学校运动场地改善情况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居民学习习惯养成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老年人受教育情况改善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改善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改善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部门满意度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社会认知度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学员满意度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≥9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文达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2022年4月22日 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0737-4222501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单位负责人签字：</w:t>
      </w:r>
    </w:p>
    <w:p/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55873"/>
    <w:multiLevelType w:val="singleLevel"/>
    <w:tmpl w:val="B35558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CF2C08"/>
    <w:multiLevelType w:val="singleLevel"/>
    <w:tmpl w:val="BCCF2C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5D20C3"/>
    <w:multiLevelType w:val="singleLevel"/>
    <w:tmpl w:val="C75D20C3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E67267EC"/>
    <w:multiLevelType w:val="singleLevel"/>
    <w:tmpl w:val="E67267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GUzMTVmMWQzNTY3YTMwMmVmZTJkNjAyNTgyYjIifQ=="/>
  </w:docVars>
  <w:rsids>
    <w:rsidRoot w:val="00000000"/>
    <w:rsid w:val="0B433002"/>
    <w:rsid w:val="142F26A8"/>
    <w:rsid w:val="152B72AC"/>
    <w:rsid w:val="17A60F89"/>
    <w:rsid w:val="2FC42935"/>
    <w:rsid w:val="3FA826D2"/>
    <w:rsid w:val="428D141E"/>
    <w:rsid w:val="4D5A0592"/>
    <w:rsid w:val="538E4CE6"/>
    <w:rsid w:val="55B40282"/>
    <w:rsid w:val="599B3347"/>
    <w:rsid w:val="635A009E"/>
    <w:rsid w:val="70031467"/>
    <w:rsid w:val="795411A1"/>
    <w:rsid w:val="7F1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2922</Words>
  <Characters>3135</Characters>
  <Lines>0</Lines>
  <Paragraphs>0</Paragraphs>
  <TotalTime>13</TotalTime>
  <ScaleCrop>false</ScaleCrop>
  <LinksUpToDate>false</LinksUpToDate>
  <CharactersWithSpaces>3189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2022-04-22T07:02:00Z</dcterms:created>
  <dc:creator>Administrator</dc:creator>
  <cp:lastModifiedBy>文达</cp:lastModifiedBy>
  <dcterms:modified xsi:type="dcterms:W3CDTF">2022-04-26T01:36:30Z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CFBC65EB3ABF45A6839638888C053E77</vt:lpwstr>
  </property>
</Properties>
</file>