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68D9" w:rsidRDefault="001368D9" w:rsidP="00336064">
      <w:pPr>
        <w:pStyle w:val="a5"/>
        <w:widowControl/>
        <w:spacing w:beforeAutospacing="0" w:afterAutospacing="0" w:line="560" w:lineRule="exact"/>
        <w:ind w:right="640" w:firstLineChars="200" w:firstLine="640"/>
        <w:jc w:val="right"/>
        <w:rPr>
          <w:rFonts w:ascii="仿宋_GB2312" w:hAnsi="仿宋_GB2312" w:cs="仿宋_GB2312"/>
          <w:color w:val="000000"/>
          <w:sz w:val="32"/>
        </w:rPr>
      </w:pPr>
    </w:p>
    <w:p w:rsidR="001368D9" w:rsidRDefault="001368D9">
      <w:pPr>
        <w:spacing w:line="560" w:lineRule="exact"/>
        <w:jc w:val="center"/>
        <w:rPr>
          <w:rFonts w:asciiTheme="majorEastAsia" w:eastAsiaTheme="majorEastAsia" w:hAnsiTheme="majorEastAsia"/>
          <w:b/>
          <w:color w:val="000000"/>
          <w:spacing w:val="-10"/>
          <w:sz w:val="44"/>
          <w:szCs w:val="44"/>
        </w:rPr>
      </w:pPr>
    </w:p>
    <w:p w:rsidR="001368D9" w:rsidRDefault="007C06AB">
      <w:pPr>
        <w:spacing w:line="560" w:lineRule="exact"/>
        <w:jc w:val="center"/>
        <w:rPr>
          <w:rFonts w:ascii="方正小标宋简体" w:eastAsia="方正小标宋简体" w:hAnsi="方正小标宋简体" w:cs="方正小标宋简体"/>
          <w:bCs/>
          <w:color w:val="000000"/>
          <w:spacing w:val="-10"/>
          <w:sz w:val="44"/>
          <w:szCs w:val="44"/>
        </w:rPr>
      </w:pPr>
      <w:r>
        <w:rPr>
          <w:rFonts w:ascii="方正小标宋简体" w:eastAsia="方正小标宋简体" w:hAnsi="方正小标宋简体" w:cs="方正小标宋简体" w:hint="eastAsia"/>
          <w:bCs/>
          <w:color w:val="000000"/>
          <w:spacing w:val="-10"/>
          <w:sz w:val="44"/>
          <w:szCs w:val="44"/>
        </w:rPr>
        <w:t>益阳市职业教育高质量发展实施方案</w:t>
      </w:r>
    </w:p>
    <w:p w:rsidR="001368D9" w:rsidRDefault="007C06AB">
      <w:pPr>
        <w:spacing w:line="560" w:lineRule="exact"/>
        <w:jc w:val="center"/>
        <w:rPr>
          <w:rFonts w:ascii="仿宋_GB2312" w:hAnsi="仿宋_GB2312" w:cs="仿宋_GB2312"/>
          <w:bCs/>
          <w:color w:val="000000"/>
          <w:spacing w:val="-10"/>
        </w:rPr>
      </w:pPr>
      <w:r>
        <w:rPr>
          <w:rFonts w:ascii="仿宋_GB2312" w:hAnsi="仿宋_GB2312" w:cs="仿宋_GB2312" w:hint="eastAsia"/>
          <w:bCs/>
          <w:color w:val="000000"/>
          <w:spacing w:val="-10"/>
        </w:rPr>
        <w:t>（</w:t>
      </w:r>
      <w:r>
        <w:rPr>
          <w:rFonts w:ascii="仿宋_GB2312" w:hAnsi="仿宋_GB2312" w:cs="仿宋_GB2312" w:hint="eastAsia"/>
          <w:bCs/>
          <w:color w:val="000000"/>
          <w:spacing w:val="-10"/>
        </w:rPr>
        <w:t>2021-2025</w:t>
      </w:r>
      <w:r>
        <w:rPr>
          <w:rFonts w:ascii="仿宋_GB2312" w:hAnsi="仿宋_GB2312" w:cs="仿宋_GB2312" w:hint="eastAsia"/>
          <w:bCs/>
          <w:color w:val="000000"/>
          <w:spacing w:val="-10"/>
        </w:rPr>
        <w:t>年）</w:t>
      </w:r>
    </w:p>
    <w:p w:rsidR="001368D9" w:rsidRDefault="007C06AB">
      <w:pPr>
        <w:spacing w:line="560" w:lineRule="exact"/>
        <w:jc w:val="center"/>
        <w:rPr>
          <w:rFonts w:ascii="仿宋_GB2312" w:hAnsi="仿宋_GB2312" w:cs="仿宋_GB2312"/>
          <w:bCs/>
          <w:color w:val="000000"/>
          <w:spacing w:val="-10"/>
        </w:rPr>
      </w:pPr>
      <w:r>
        <w:rPr>
          <w:rFonts w:ascii="仿宋_GB2312" w:hAnsi="仿宋_GB2312" w:cs="仿宋_GB2312" w:hint="eastAsia"/>
          <w:bCs/>
          <w:color w:val="000000"/>
          <w:spacing w:val="-10"/>
        </w:rPr>
        <w:t>（</w:t>
      </w:r>
      <w:r>
        <w:rPr>
          <w:rFonts w:ascii="仿宋_GB2312" w:hAnsi="仿宋_GB2312" w:cs="仿宋_GB2312" w:hint="eastAsia"/>
          <w:bCs/>
          <w:color w:val="000000"/>
          <w:spacing w:val="-10"/>
        </w:rPr>
        <w:t>征求意见</w:t>
      </w:r>
      <w:r>
        <w:rPr>
          <w:rFonts w:ascii="仿宋_GB2312" w:hAnsi="仿宋_GB2312" w:cs="仿宋_GB2312" w:hint="eastAsia"/>
          <w:bCs/>
          <w:color w:val="000000"/>
          <w:spacing w:val="-10"/>
        </w:rPr>
        <w:t>稿）</w:t>
      </w:r>
    </w:p>
    <w:p w:rsidR="001368D9" w:rsidRDefault="001368D9">
      <w:pPr>
        <w:spacing w:line="560" w:lineRule="exact"/>
        <w:ind w:firstLineChars="200" w:firstLine="600"/>
        <w:rPr>
          <w:color w:val="000000"/>
          <w:sz w:val="30"/>
          <w:szCs w:val="30"/>
        </w:rPr>
      </w:pPr>
    </w:p>
    <w:p w:rsidR="001368D9" w:rsidRDefault="007C06AB">
      <w:pPr>
        <w:spacing w:line="560" w:lineRule="exact"/>
        <w:ind w:firstLineChars="200" w:firstLine="640"/>
        <w:rPr>
          <w:color w:val="000000"/>
        </w:rPr>
      </w:pPr>
      <w:r>
        <w:rPr>
          <w:rFonts w:hint="eastAsia"/>
          <w:color w:val="000000"/>
        </w:rPr>
        <w:t>为贯彻落实《国务院关于印发〈国家职业教育改革实施方案〉的通知》（国发〔</w:t>
      </w:r>
      <w:r>
        <w:rPr>
          <w:color w:val="000000"/>
        </w:rPr>
        <w:t>2019</w:t>
      </w:r>
      <w:r>
        <w:rPr>
          <w:rFonts w:hint="eastAsia"/>
          <w:color w:val="000000"/>
        </w:rPr>
        <w:t>〕</w:t>
      </w:r>
      <w:r>
        <w:rPr>
          <w:color w:val="000000"/>
        </w:rPr>
        <w:t>4</w:t>
      </w:r>
      <w:r>
        <w:rPr>
          <w:rFonts w:hint="eastAsia"/>
          <w:color w:val="000000"/>
        </w:rPr>
        <w:t>号）、《湖南省人民政府关于印发〈湖南省职业教育改革实施方案〉的通知》（湘政发〔</w:t>
      </w:r>
      <w:r>
        <w:rPr>
          <w:color w:val="000000"/>
        </w:rPr>
        <w:t>2020</w:t>
      </w:r>
      <w:r>
        <w:rPr>
          <w:rFonts w:hint="eastAsia"/>
          <w:color w:val="000000"/>
        </w:rPr>
        <w:t>〕</w:t>
      </w:r>
      <w:r>
        <w:rPr>
          <w:color w:val="000000"/>
        </w:rPr>
        <w:t>2</w:t>
      </w:r>
      <w:r>
        <w:rPr>
          <w:rFonts w:hint="eastAsia"/>
          <w:color w:val="000000"/>
        </w:rPr>
        <w:t>号）、《教育部湖南省人民政府关于整省推进职业教育现代化服务</w:t>
      </w:r>
      <w:r>
        <w:rPr>
          <w:color w:val="000000"/>
        </w:rPr>
        <w:t>“</w:t>
      </w:r>
      <w:r>
        <w:rPr>
          <w:rFonts w:hint="eastAsia"/>
          <w:color w:val="000000"/>
        </w:rPr>
        <w:t>三高四新</w:t>
      </w:r>
      <w:r>
        <w:rPr>
          <w:color w:val="000000"/>
        </w:rPr>
        <w:t>”</w:t>
      </w:r>
      <w:r>
        <w:rPr>
          <w:rFonts w:hint="eastAsia"/>
          <w:color w:val="000000"/>
        </w:rPr>
        <w:t>战略的意见》（湘政发〔</w:t>
      </w:r>
      <w:r>
        <w:rPr>
          <w:color w:val="000000"/>
        </w:rPr>
        <w:t>2021</w:t>
      </w:r>
      <w:r>
        <w:rPr>
          <w:rFonts w:hint="eastAsia"/>
          <w:color w:val="000000"/>
        </w:rPr>
        <w:t>〕</w:t>
      </w:r>
      <w:r>
        <w:rPr>
          <w:color w:val="000000"/>
        </w:rPr>
        <w:t>5</w:t>
      </w:r>
      <w:r>
        <w:rPr>
          <w:rFonts w:hint="eastAsia"/>
          <w:color w:val="000000"/>
        </w:rPr>
        <w:t>号）、中共中央办公厅、国务院办公厅《关于推动现代职业教育高质量发展的意见》和全国职业教育大会精神，推进益阳职业教育（含技工教育，下同）高质量发展，结合我市实际，制定本实施方案。</w:t>
      </w:r>
    </w:p>
    <w:p w:rsidR="001368D9" w:rsidRDefault="007C06AB">
      <w:pPr>
        <w:spacing w:line="560" w:lineRule="exact"/>
        <w:ind w:firstLineChars="200" w:firstLine="640"/>
        <w:rPr>
          <w:b/>
          <w:bCs/>
          <w:color w:val="000000"/>
          <w:sz w:val="30"/>
          <w:szCs w:val="30"/>
        </w:rPr>
      </w:pPr>
      <w:r>
        <w:rPr>
          <w:rFonts w:eastAsia="黑体" w:hint="eastAsia"/>
          <w:color w:val="000000"/>
        </w:rPr>
        <w:t>一、指导思想</w:t>
      </w:r>
    </w:p>
    <w:p w:rsidR="001368D9" w:rsidRDefault="007C06AB">
      <w:pPr>
        <w:spacing w:line="560" w:lineRule="exact"/>
        <w:ind w:firstLineChars="200" w:firstLine="640"/>
        <w:rPr>
          <w:color w:val="000000"/>
        </w:rPr>
      </w:pPr>
      <w:r>
        <w:rPr>
          <w:rFonts w:hint="eastAsia"/>
          <w:color w:val="000000"/>
        </w:rPr>
        <w:t>以习近平新时代中国特色社会主义思想为指导，全面贯彻党的教育方针，落实立德树人根本任务，牢固树立新发展理念，优化职业教育类型定位，深化职业教育评价改革，以面向国家重大战略需求和服务益阳社会经济发展为导向，着力解决制约益阳现代职业教育发展中的突出问题，切实增强职业教育适应性，建设技能型社会</w:t>
      </w:r>
      <w:r>
        <w:rPr>
          <w:rFonts w:hint="eastAsia"/>
          <w:color w:val="000000"/>
        </w:rPr>
        <w:t>，为</w:t>
      </w:r>
      <w:r>
        <w:rPr>
          <w:rFonts w:hint="eastAsia"/>
          <w:color w:val="000000"/>
          <w:spacing w:val="-10"/>
        </w:rPr>
        <w:t>服务</w:t>
      </w:r>
      <w:r>
        <w:rPr>
          <w:color w:val="000000"/>
        </w:rPr>
        <w:t>“</w:t>
      </w:r>
      <w:r>
        <w:rPr>
          <w:rFonts w:hint="eastAsia"/>
          <w:color w:val="000000"/>
        </w:rPr>
        <w:t>三高四新</w:t>
      </w:r>
      <w:r>
        <w:rPr>
          <w:color w:val="000000"/>
        </w:rPr>
        <w:t>”</w:t>
      </w:r>
      <w:r>
        <w:rPr>
          <w:rFonts w:hint="eastAsia"/>
          <w:color w:val="000000"/>
        </w:rPr>
        <w:t>战略、建设</w:t>
      </w:r>
      <w:r>
        <w:rPr>
          <w:color w:val="000000"/>
        </w:rPr>
        <w:t>“</w:t>
      </w:r>
      <w:r>
        <w:rPr>
          <w:rFonts w:hint="eastAsia"/>
          <w:color w:val="000000"/>
        </w:rPr>
        <w:t>五个益阳</w:t>
      </w:r>
      <w:r>
        <w:rPr>
          <w:color w:val="000000"/>
        </w:rPr>
        <w:t>”</w:t>
      </w:r>
      <w:r>
        <w:rPr>
          <w:rFonts w:hint="eastAsia"/>
          <w:color w:val="000000"/>
        </w:rPr>
        <w:t>、谱写新时代山乡巨变、加快打造洞庭湖畔璀璨明珠、全面建设现代化新益阳提供技术技能型人才支撑。</w:t>
      </w:r>
    </w:p>
    <w:p w:rsidR="001368D9" w:rsidRDefault="007C06AB">
      <w:pPr>
        <w:spacing w:line="560" w:lineRule="exact"/>
        <w:ind w:firstLineChars="200" w:firstLine="640"/>
        <w:rPr>
          <w:rFonts w:eastAsia="黑体"/>
          <w:color w:val="000000"/>
        </w:rPr>
      </w:pPr>
      <w:r>
        <w:rPr>
          <w:rFonts w:eastAsia="黑体" w:hint="eastAsia"/>
          <w:color w:val="000000"/>
        </w:rPr>
        <w:t>二、主要目标</w:t>
      </w:r>
    </w:p>
    <w:p w:rsidR="001368D9" w:rsidRDefault="007C06AB">
      <w:pPr>
        <w:spacing w:line="560" w:lineRule="exact"/>
        <w:ind w:firstLineChars="200" w:firstLine="640"/>
        <w:rPr>
          <w:color w:val="000000"/>
        </w:rPr>
      </w:pPr>
      <w:r>
        <w:rPr>
          <w:rFonts w:hint="eastAsia"/>
          <w:color w:val="000000"/>
        </w:rPr>
        <w:lastRenderedPageBreak/>
        <w:t>到</w:t>
      </w:r>
      <w:r>
        <w:rPr>
          <w:color w:val="000000"/>
        </w:rPr>
        <w:t>2025</w:t>
      </w:r>
      <w:r>
        <w:rPr>
          <w:rFonts w:hint="eastAsia"/>
          <w:color w:val="000000"/>
        </w:rPr>
        <w:t>年，职业教育类型特色更加鲜明，高职本科、专科、中职体系建设更加完善，学校布局更加合理，办学条件大幅改善，教学质量明显提升，产教融合不断深化，品牌建设成效显著，职业教育吸引力显著提高，办学规模和专业设置与益阳经济社会发展需求相匹配，深入推进益阳职业教育现代化，有力促进市域产业转型升级和经济社会高质量发展，助力益阳在</w:t>
      </w:r>
      <w:r>
        <w:rPr>
          <w:color w:val="000000"/>
        </w:rPr>
        <w:t>5-10</w:t>
      </w:r>
      <w:r>
        <w:rPr>
          <w:rFonts w:hint="eastAsia"/>
          <w:color w:val="000000"/>
        </w:rPr>
        <w:t>年内区域经济综合实力进入全省一类地区。</w:t>
      </w:r>
    </w:p>
    <w:p w:rsidR="001368D9" w:rsidRDefault="007C06AB">
      <w:pPr>
        <w:spacing w:line="560" w:lineRule="exact"/>
        <w:ind w:firstLineChars="200" w:firstLine="640"/>
        <w:rPr>
          <w:rFonts w:eastAsia="黑体"/>
          <w:color w:val="000000"/>
        </w:rPr>
      </w:pPr>
      <w:r>
        <w:rPr>
          <w:rFonts w:eastAsia="黑体" w:hint="eastAsia"/>
          <w:color w:val="000000"/>
        </w:rPr>
        <w:t>三、任务措施</w:t>
      </w:r>
    </w:p>
    <w:p w:rsidR="001368D9" w:rsidRDefault="007C06AB">
      <w:pPr>
        <w:spacing w:line="560" w:lineRule="exact"/>
        <w:ind w:firstLineChars="200" w:firstLine="640"/>
        <w:rPr>
          <w:rFonts w:ascii="楷体_GB2312" w:eastAsia="楷体_GB2312"/>
          <w:bCs/>
          <w:color w:val="000000"/>
        </w:rPr>
      </w:pPr>
      <w:r>
        <w:rPr>
          <w:rFonts w:ascii="楷体_GB2312" w:eastAsia="楷体_GB2312" w:hint="eastAsia"/>
          <w:bCs/>
          <w:color w:val="000000"/>
        </w:rPr>
        <w:t>（一）加强党对职业教育的全面领导</w:t>
      </w:r>
    </w:p>
    <w:p w:rsidR="001368D9" w:rsidRDefault="007C06AB">
      <w:pPr>
        <w:spacing w:line="560" w:lineRule="exact"/>
        <w:ind w:firstLineChars="200" w:firstLine="643"/>
        <w:rPr>
          <w:color w:val="000000"/>
        </w:rPr>
      </w:pPr>
      <w:r>
        <w:rPr>
          <w:b/>
          <w:color w:val="000000"/>
        </w:rPr>
        <w:t>1.</w:t>
      </w:r>
      <w:r>
        <w:rPr>
          <w:rFonts w:hint="eastAsia"/>
          <w:b/>
          <w:color w:val="000000"/>
        </w:rPr>
        <w:t>全面加强党的建设</w:t>
      </w:r>
      <w:r>
        <w:rPr>
          <w:rFonts w:hint="eastAsia"/>
          <w:color w:val="000000"/>
        </w:rPr>
        <w:t>。重点加强职业院校领导班子建设，选优配强党政负责人，坚持高职院校党委领导下的校长负责制。实施职业院校党支部</w:t>
      </w:r>
      <w:r>
        <w:rPr>
          <w:color w:val="000000"/>
        </w:rPr>
        <w:t>“</w:t>
      </w:r>
      <w:r>
        <w:rPr>
          <w:rFonts w:hint="eastAsia"/>
          <w:color w:val="000000"/>
        </w:rPr>
        <w:t>五化</w:t>
      </w:r>
      <w:r>
        <w:rPr>
          <w:color w:val="000000"/>
        </w:rPr>
        <w:t>”</w:t>
      </w:r>
      <w:r>
        <w:rPr>
          <w:rFonts w:hint="eastAsia"/>
          <w:color w:val="000000"/>
        </w:rPr>
        <w:t>建设提质工程</w:t>
      </w:r>
      <w:r>
        <w:rPr>
          <w:color w:val="000000"/>
          <w:vertAlign w:val="superscript"/>
        </w:rPr>
        <w:t>1</w:t>
      </w:r>
      <w:r>
        <w:rPr>
          <w:rFonts w:hint="eastAsia"/>
          <w:color w:val="000000"/>
        </w:rPr>
        <w:t>和教师党支部书记</w:t>
      </w:r>
      <w:r>
        <w:rPr>
          <w:color w:val="000000"/>
        </w:rPr>
        <w:t>“</w:t>
      </w:r>
      <w:r>
        <w:rPr>
          <w:rFonts w:hint="eastAsia"/>
          <w:color w:val="000000"/>
        </w:rPr>
        <w:t>双带头人</w:t>
      </w:r>
      <w:r>
        <w:rPr>
          <w:color w:val="000000"/>
        </w:rPr>
        <w:t>”</w:t>
      </w:r>
      <w:r>
        <w:rPr>
          <w:color w:val="000000"/>
          <w:vertAlign w:val="superscript"/>
        </w:rPr>
        <w:t>2</w:t>
      </w:r>
      <w:r>
        <w:rPr>
          <w:rFonts w:hint="eastAsia"/>
          <w:color w:val="000000"/>
        </w:rPr>
        <w:t>培育工程，强化党组织在职业院校的领导核心和政治核心作用，牢牢把握学校意识形态工作主导权。（市委组织部、市委宣传部、市委教育工委，排第一位为牵头单位，下同）</w:t>
      </w:r>
    </w:p>
    <w:p w:rsidR="001368D9" w:rsidRDefault="007C06AB">
      <w:pPr>
        <w:spacing w:line="560" w:lineRule="exact"/>
        <w:ind w:firstLineChars="200" w:firstLine="643"/>
        <w:rPr>
          <w:color w:val="000000"/>
        </w:rPr>
      </w:pPr>
      <w:r>
        <w:rPr>
          <w:b/>
          <w:color w:val="000000"/>
        </w:rPr>
        <w:t>2.</w:t>
      </w:r>
      <w:r>
        <w:rPr>
          <w:rFonts w:hint="eastAsia"/>
          <w:b/>
          <w:color w:val="000000"/>
        </w:rPr>
        <w:t>坚持正确办学方向。</w:t>
      </w:r>
      <w:r>
        <w:rPr>
          <w:rFonts w:hint="eastAsia"/>
          <w:color w:val="000000"/>
        </w:rPr>
        <w:t>强化职业教育类型定位，坚持立德树人、德技并修，推动思想政治教育与技术</w:t>
      </w:r>
      <w:r>
        <w:rPr>
          <w:rFonts w:hint="eastAsia"/>
          <w:color w:val="000000"/>
        </w:rPr>
        <w:t>技能培养融合统一。推进习近平新时代中国特色社会主义思想进教材进课堂进头脑，构建职业教育</w:t>
      </w:r>
      <w:r>
        <w:rPr>
          <w:color w:val="000000"/>
        </w:rPr>
        <w:t>“</w:t>
      </w:r>
      <w:r>
        <w:rPr>
          <w:rFonts w:hint="eastAsia"/>
          <w:color w:val="000000"/>
        </w:rPr>
        <w:t>三全育人</w:t>
      </w:r>
      <w:r>
        <w:rPr>
          <w:color w:val="000000"/>
        </w:rPr>
        <w:t>”</w:t>
      </w:r>
      <w:r>
        <w:rPr>
          <w:rFonts w:hint="eastAsia"/>
          <w:color w:val="000000"/>
        </w:rPr>
        <w:t>新格局，弘扬职业精神、工匠精神、劳模精神，传承发扬楚怡职教精神，培育遴选一批省、市德育典型学校、名师工作室、特色案例。（市教育局、市人社局）</w:t>
      </w:r>
    </w:p>
    <w:p w:rsidR="001368D9" w:rsidRDefault="007C06AB">
      <w:pPr>
        <w:spacing w:line="560" w:lineRule="exact"/>
        <w:ind w:firstLineChars="200" w:firstLine="640"/>
        <w:rPr>
          <w:rFonts w:ascii="楷体_GB2312" w:eastAsia="楷体_GB2312"/>
          <w:bCs/>
          <w:color w:val="000000"/>
        </w:rPr>
      </w:pPr>
      <w:r>
        <w:rPr>
          <w:rFonts w:ascii="楷体_GB2312" w:eastAsia="楷体_GB2312" w:hint="eastAsia"/>
          <w:bCs/>
          <w:color w:val="000000"/>
        </w:rPr>
        <w:t>（二）完善现代职业教育体系</w:t>
      </w:r>
    </w:p>
    <w:p w:rsidR="001368D9" w:rsidRDefault="007C06AB">
      <w:pPr>
        <w:spacing w:line="560" w:lineRule="exact"/>
        <w:ind w:firstLineChars="200" w:firstLine="643"/>
        <w:rPr>
          <w:color w:val="000000"/>
        </w:rPr>
      </w:pPr>
      <w:r>
        <w:rPr>
          <w:b/>
          <w:color w:val="000000"/>
        </w:rPr>
        <w:t>3.</w:t>
      </w:r>
      <w:r>
        <w:rPr>
          <w:rFonts w:hint="eastAsia"/>
          <w:b/>
          <w:color w:val="000000"/>
        </w:rPr>
        <w:t>强化中职教育基础地位。</w:t>
      </w:r>
      <w:r>
        <w:rPr>
          <w:rFonts w:hint="eastAsia"/>
          <w:color w:val="000000"/>
        </w:rPr>
        <w:t>实施职业教育</w:t>
      </w:r>
      <w:r>
        <w:rPr>
          <w:color w:val="000000"/>
        </w:rPr>
        <w:t>“</w:t>
      </w:r>
      <w:r>
        <w:rPr>
          <w:rFonts w:hint="eastAsia"/>
          <w:color w:val="000000"/>
        </w:rPr>
        <w:t>楚怡行动</w:t>
      </w:r>
      <w:r>
        <w:rPr>
          <w:color w:val="000000"/>
        </w:rPr>
        <w:t>”</w:t>
      </w:r>
      <w:r>
        <w:rPr>
          <w:rFonts w:hint="eastAsia"/>
          <w:color w:val="000000"/>
        </w:rPr>
        <w:t>计划</w:t>
      </w:r>
      <w:r>
        <w:rPr>
          <w:color w:val="000000"/>
          <w:vertAlign w:val="superscript"/>
        </w:rPr>
        <w:t>3</w:t>
      </w:r>
      <w:r>
        <w:rPr>
          <w:rFonts w:hint="eastAsia"/>
          <w:color w:val="000000"/>
        </w:rPr>
        <w:t>和中等职业学校办学条件达标工程，落实高中阶段教育职普比大</w:t>
      </w:r>
      <w:r>
        <w:rPr>
          <w:rFonts w:hint="eastAsia"/>
          <w:color w:val="000000"/>
        </w:rPr>
        <w:lastRenderedPageBreak/>
        <w:t>体相当要求，采取合并、合作、托管和集团办学等措施，到</w:t>
      </w:r>
      <w:r>
        <w:rPr>
          <w:color w:val="000000"/>
        </w:rPr>
        <w:t>2022</w:t>
      </w:r>
      <w:r>
        <w:rPr>
          <w:rFonts w:hint="eastAsia"/>
          <w:color w:val="000000"/>
        </w:rPr>
        <w:t>年底，全市所有中职学校达到国家中等职业学校设置和建设标准，所有专业达到湖</w:t>
      </w:r>
      <w:r>
        <w:rPr>
          <w:rFonts w:hint="eastAsia"/>
          <w:color w:val="000000"/>
        </w:rPr>
        <w:t>南省中等职业学校专业设置标准。实施</w:t>
      </w:r>
      <w:r>
        <w:rPr>
          <w:color w:val="000000"/>
        </w:rPr>
        <w:t>“</w:t>
      </w:r>
      <w:r>
        <w:rPr>
          <w:rFonts w:hint="eastAsia"/>
          <w:color w:val="000000"/>
        </w:rPr>
        <w:t>双优计划</w:t>
      </w:r>
      <w:r>
        <w:rPr>
          <w:color w:val="000000"/>
        </w:rPr>
        <w:t>”</w:t>
      </w:r>
      <w:r>
        <w:rPr>
          <w:color w:val="000000"/>
          <w:vertAlign w:val="superscript"/>
        </w:rPr>
        <w:t>4</w:t>
      </w:r>
      <w:r>
        <w:rPr>
          <w:rFonts w:hint="eastAsia"/>
          <w:color w:val="000000"/>
        </w:rPr>
        <w:t>，各区县（市）（大通湖区除外）必须办好</w:t>
      </w:r>
      <w:r>
        <w:rPr>
          <w:color w:val="000000"/>
        </w:rPr>
        <w:t>1</w:t>
      </w:r>
      <w:r>
        <w:rPr>
          <w:rFonts w:hint="eastAsia"/>
          <w:color w:val="000000"/>
        </w:rPr>
        <w:t>所以上公办中职学校，重点支持安化县职业中专学校建设成为全国</w:t>
      </w:r>
      <w:r>
        <w:rPr>
          <w:color w:val="000000"/>
        </w:rPr>
        <w:t>1000</w:t>
      </w:r>
      <w:r>
        <w:rPr>
          <w:rFonts w:hint="eastAsia"/>
          <w:color w:val="000000"/>
        </w:rPr>
        <w:t>所优质中职校、赫山区职教中心和沅江市职业中等专业学校创建</w:t>
      </w:r>
      <w:r>
        <w:rPr>
          <w:color w:val="000000"/>
        </w:rPr>
        <w:t>“</w:t>
      </w:r>
      <w:r>
        <w:rPr>
          <w:rFonts w:hint="eastAsia"/>
          <w:color w:val="000000"/>
        </w:rPr>
        <w:t>楚怡</w:t>
      </w:r>
      <w:r>
        <w:rPr>
          <w:color w:val="000000"/>
        </w:rPr>
        <w:t>”</w:t>
      </w:r>
      <w:r>
        <w:rPr>
          <w:rFonts w:hint="eastAsia"/>
          <w:color w:val="000000"/>
        </w:rPr>
        <w:t>品牌学校，益阳自立职业技术学校建设为省内一流特殊教育职业学校，益阳东方职业技术学校创建体教融合特色职业技术学校。（市教育局、区县（市）人民政府、市发改委、市财政局、市自规局）</w:t>
      </w:r>
    </w:p>
    <w:p w:rsidR="001368D9" w:rsidRDefault="007C06AB">
      <w:pPr>
        <w:widowControl/>
        <w:spacing w:line="560" w:lineRule="exact"/>
        <w:ind w:firstLineChars="200" w:firstLine="643"/>
        <w:rPr>
          <w:color w:val="000000"/>
        </w:rPr>
      </w:pPr>
      <w:r>
        <w:rPr>
          <w:b/>
          <w:color w:val="000000"/>
        </w:rPr>
        <w:t>4.</w:t>
      </w:r>
      <w:r>
        <w:rPr>
          <w:rFonts w:hint="eastAsia"/>
          <w:b/>
          <w:color w:val="000000"/>
        </w:rPr>
        <w:t>发挥高职教育龙头作用。</w:t>
      </w:r>
      <w:r>
        <w:rPr>
          <w:rFonts w:hint="eastAsia"/>
          <w:color w:val="000000"/>
        </w:rPr>
        <w:t>加大办学条件改善力度，确保高职院校办学条件达到国家标准。积极整合中心城区高等职业院校、技工类</w:t>
      </w:r>
      <w:r>
        <w:rPr>
          <w:rFonts w:hint="eastAsia"/>
          <w:color w:val="000000"/>
        </w:rPr>
        <w:t>学校、龙头企业、科研院所等资源，不断优化布局，做优做强高等职业教育。重点支持创建益阳师范高等专科学校，湖南工艺美术职业学院升本和建设一批民族文化传承示范专业。支持益阳医学高等专科学校、益阳职业技术学院申建湖南省</w:t>
      </w:r>
      <w:r>
        <w:rPr>
          <w:color w:val="000000"/>
        </w:rPr>
        <w:t>“</w:t>
      </w:r>
      <w:r>
        <w:rPr>
          <w:rFonts w:hint="eastAsia"/>
          <w:color w:val="000000"/>
        </w:rPr>
        <w:t>双高计划</w:t>
      </w:r>
      <w:r>
        <w:rPr>
          <w:color w:val="000000"/>
        </w:rPr>
        <w:t>”</w:t>
      </w:r>
      <w:r>
        <w:rPr>
          <w:rFonts w:eastAsia="楷体"/>
          <w:color w:val="000000"/>
          <w:vertAlign w:val="superscript"/>
        </w:rPr>
        <w:t>5</w:t>
      </w:r>
      <w:r>
        <w:rPr>
          <w:rFonts w:hint="eastAsia"/>
          <w:color w:val="000000"/>
        </w:rPr>
        <w:t>，争取</w:t>
      </w:r>
      <w:r>
        <w:rPr>
          <w:color w:val="000000"/>
        </w:rPr>
        <w:t>2—3</w:t>
      </w:r>
      <w:r>
        <w:rPr>
          <w:rFonts w:hint="eastAsia"/>
          <w:color w:val="000000"/>
        </w:rPr>
        <w:t>个优势专业升格为本科专业。推动益阳职业技术学院乡村振兴学院、高新产业学院建设，逐步实现工科类专业主要集中在高新产业学院校区、文科类专业主要集中迎风桥校区。支持益阳医学高等专科学校建设康养学院，推进与中国红十字会合作办学。支持益阳高级技工学校和湖南兵器工业高级技工学校创办技师学院。鼓励优质中职学校开展五年制高职试点。（市教育局、市发改委、市财政局、市工信局、市自规局、市人社局、</w:t>
      </w:r>
      <w:r>
        <w:rPr>
          <w:rFonts w:hint="eastAsia"/>
          <w:color w:val="000000"/>
        </w:rPr>
        <w:lastRenderedPageBreak/>
        <w:t>市委编办、市卫健委、市农业农村局、市乡村振兴局、市科技局、高新区）</w:t>
      </w:r>
    </w:p>
    <w:p w:rsidR="001368D9" w:rsidRDefault="007C06AB">
      <w:pPr>
        <w:spacing w:line="560" w:lineRule="exact"/>
        <w:ind w:firstLineChars="200" w:firstLine="643"/>
        <w:rPr>
          <w:rFonts w:eastAsia="楷体"/>
          <w:color w:val="000000"/>
        </w:rPr>
      </w:pPr>
      <w:r>
        <w:rPr>
          <w:b/>
          <w:color w:val="000000"/>
        </w:rPr>
        <w:t>5.</w:t>
      </w:r>
      <w:r>
        <w:rPr>
          <w:rFonts w:hint="eastAsia"/>
          <w:b/>
          <w:color w:val="000000"/>
        </w:rPr>
        <w:t>构建多元化办学格局。</w:t>
      </w:r>
      <w:r>
        <w:rPr>
          <w:rFonts w:hint="eastAsia"/>
          <w:color w:val="000000"/>
        </w:rPr>
        <w:t>构建政府统筹管理、行业企业积极举办、社会力</w:t>
      </w:r>
      <w:r>
        <w:rPr>
          <w:rFonts w:hint="eastAsia"/>
          <w:color w:val="000000"/>
        </w:rPr>
        <w:t>量深度参与的多元办学格局。重点建立市级先进制造业、现代农业、现代服务业等益阳支柱产业职业教育集团（联盟）和教学指导委员会。发挥企业重要办学主体作用，鼓励有条件的企业举办或参与举办高质量职业教育，各级人民政府可按规定给予适当支持。鼓励社会力量参与举办职业教育，开展混合所有制、股份制办学改革试点。（市教育局、市发改委、市财政局、市工信局、市自规局、高新区、市农业农村局、市人社局、区县（市）人民政府）</w:t>
      </w:r>
    </w:p>
    <w:p w:rsidR="001368D9" w:rsidRDefault="007C06AB">
      <w:pPr>
        <w:spacing w:line="560" w:lineRule="exact"/>
        <w:ind w:firstLineChars="200" w:firstLine="643"/>
        <w:rPr>
          <w:color w:val="000000"/>
        </w:rPr>
      </w:pPr>
      <w:r>
        <w:rPr>
          <w:b/>
          <w:color w:val="000000"/>
        </w:rPr>
        <w:t>6.</w:t>
      </w:r>
      <w:r>
        <w:rPr>
          <w:rFonts w:hint="eastAsia"/>
          <w:b/>
          <w:color w:val="000000"/>
        </w:rPr>
        <w:t>建强实训实习基地。</w:t>
      </w:r>
      <w:r>
        <w:rPr>
          <w:rFonts w:hint="eastAsia"/>
          <w:color w:val="000000"/>
        </w:rPr>
        <w:t>推动职业院校在企业设立实习实训基地、企业在职业院校建设培养培训基地，实现校企共建共管共享。</w:t>
      </w:r>
      <w:r>
        <w:rPr>
          <w:rFonts w:hint="eastAsia"/>
          <w:color w:val="000000"/>
          <w:u w:val="single"/>
        </w:rPr>
        <w:t>重点支持益阳高级技工学校建设公共实训中心，</w:t>
      </w:r>
      <w:r>
        <w:rPr>
          <w:rFonts w:hint="eastAsia"/>
          <w:color w:val="000000"/>
        </w:rPr>
        <w:t>各区县（市）在产业园区至少建设</w:t>
      </w:r>
      <w:r>
        <w:rPr>
          <w:color w:val="000000"/>
        </w:rPr>
        <w:t>1</w:t>
      </w:r>
      <w:r>
        <w:rPr>
          <w:rFonts w:hint="eastAsia"/>
          <w:color w:val="000000"/>
        </w:rPr>
        <w:t>个高水平实习实训中心和毕业生创业孵化基地。鼓励职业院校依托科研院所、龙头企业、农业示范基地、文旅康养优质资源等开展实习实训。（市教育局、市发改委、市财政局、市工信局、市自规局、市卫健委、高新区、市农业农村局、市人社局、市文旅广体局、区县（市）人民政府）</w:t>
      </w:r>
    </w:p>
    <w:p w:rsidR="001368D9" w:rsidRDefault="007C06AB">
      <w:pPr>
        <w:spacing w:line="560" w:lineRule="exact"/>
        <w:ind w:firstLineChars="200" w:firstLine="643"/>
        <w:rPr>
          <w:color w:val="000000"/>
        </w:rPr>
      </w:pPr>
      <w:r>
        <w:rPr>
          <w:b/>
          <w:color w:val="000000"/>
        </w:rPr>
        <w:t>7.</w:t>
      </w:r>
      <w:r>
        <w:rPr>
          <w:rFonts w:hint="eastAsia"/>
          <w:b/>
          <w:color w:val="000000"/>
        </w:rPr>
        <w:t>构建职业技能培训体系。</w:t>
      </w:r>
      <w:r>
        <w:rPr>
          <w:rFonts w:hint="eastAsia"/>
          <w:color w:val="000000"/>
        </w:rPr>
        <w:t>依托公办职业院校，办好县级职教中心，统筹区域内培训资源，落实职业院校学历教育与职业培训并举并重法定职责。支持职业院校开展补贴性培训和市场化社会培训，落实职业院</w:t>
      </w:r>
      <w:r>
        <w:rPr>
          <w:rFonts w:hint="eastAsia"/>
          <w:color w:val="000000"/>
        </w:rPr>
        <w:t>校年培训人次达到在校生规模</w:t>
      </w:r>
      <w:r>
        <w:rPr>
          <w:color w:val="000000"/>
        </w:rPr>
        <w:t>2</w:t>
      </w:r>
      <w:r>
        <w:rPr>
          <w:rFonts w:hint="eastAsia"/>
          <w:color w:val="000000"/>
        </w:rPr>
        <w:t>倍以上要求，充分发挥其在技能培训、继续教育、终身教育中的主阵地作用。</w:t>
      </w:r>
      <w:r>
        <w:rPr>
          <w:rFonts w:hint="eastAsia"/>
          <w:color w:val="000000"/>
        </w:rPr>
        <w:lastRenderedPageBreak/>
        <w:t>大力发展社区教育，办好益阳开放大学，支持有条件的职业院校举办社区学院。（市教育局、区县（市）人民政府、市人社局、市农业农村局、市乡村振兴局、市民政局、市财政局）</w:t>
      </w:r>
    </w:p>
    <w:p w:rsidR="001368D9" w:rsidRDefault="007C06AB">
      <w:pPr>
        <w:numPr>
          <w:ilvl w:val="0"/>
          <w:numId w:val="1"/>
        </w:numPr>
        <w:spacing w:line="560" w:lineRule="exact"/>
        <w:ind w:firstLineChars="200" w:firstLine="640"/>
        <w:rPr>
          <w:rFonts w:ascii="楷体_GB2312" w:eastAsia="楷体_GB2312"/>
          <w:bCs/>
          <w:color w:val="000000"/>
        </w:rPr>
      </w:pPr>
      <w:r>
        <w:rPr>
          <w:rFonts w:ascii="楷体_GB2312" w:eastAsia="楷体_GB2312" w:hint="eastAsia"/>
          <w:bCs/>
          <w:color w:val="000000"/>
        </w:rPr>
        <w:t>深化职业教育产教融合</w:t>
      </w:r>
    </w:p>
    <w:p w:rsidR="001368D9" w:rsidRDefault="007C06AB">
      <w:pPr>
        <w:spacing w:line="560" w:lineRule="exact"/>
        <w:ind w:firstLineChars="200" w:firstLine="643"/>
        <w:rPr>
          <w:color w:val="000000"/>
        </w:rPr>
      </w:pPr>
      <w:r>
        <w:rPr>
          <w:rFonts w:ascii="仿宋_GB2312"/>
          <w:b/>
          <w:color w:val="000000"/>
          <w:kern w:val="0"/>
        </w:rPr>
        <w:t>8.</w:t>
      </w:r>
      <w:r>
        <w:rPr>
          <w:rFonts w:ascii="仿宋_GB2312" w:hint="eastAsia"/>
          <w:b/>
          <w:color w:val="000000"/>
          <w:kern w:val="0"/>
        </w:rPr>
        <w:t>优化职业教育专业设置。</w:t>
      </w:r>
      <w:r>
        <w:rPr>
          <w:rFonts w:hint="eastAsia"/>
          <w:color w:val="000000"/>
        </w:rPr>
        <w:t>分级分类编制发布产业结构动态调整报告、行业人才就业状况和需要预测报告，推动专业结构与产业结构精准对接。重点扶持涉农专业，为建设现代特色农业产业示范区提供技术人才支撑；优先发展高端装备制造、食品加工、电子信息</w:t>
      </w:r>
      <w:r>
        <w:rPr>
          <w:rFonts w:hint="eastAsia"/>
          <w:color w:val="000000"/>
        </w:rPr>
        <w:t>、新材料、文旅体康等益阳五大优势产业和国家紧缺亟需的托幼、学前、护理、康养、家政等相关专业，推动先进制造业提质扩能和现代服务业融合释能。每所中职学校重点办好</w:t>
      </w:r>
      <w:r>
        <w:rPr>
          <w:color w:val="000000"/>
        </w:rPr>
        <w:t>1—2</w:t>
      </w:r>
      <w:r>
        <w:rPr>
          <w:rFonts w:hint="eastAsia"/>
          <w:color w:val="000000"/>
        </w:rPr>
        <w:t>个专业群，每所高职院校重点办好</w:t>
      </w:r>
      <w:r>
        <w:rPr>
          <w:color w:val="000000"/>
        </w:rPr>
        <w:t>2—3</w:t>
      </w:r>
      <w:r>
        <w:rPr>
          <w:rFonts w:hint="eastAsia"/>
          <w:color w:val="000000"/>
        </w:rPr>
        <w:t>个专业群，建设</w:t>
      </w:r>
      <w:r>
        <w:rPr>
          <w:color w:val="000000"/>
        </w:rPr>
        <w:t>“</w:t>
      </w:r>
      <w:r>
        <w:rPr>
          <w:rFonts w:hint="eastAsia"/>
          <w:color w:val="000000"/>
        </w:rPr>
        <w:t>专业集群</w:t>
      </w:r>
      <w:r>
        <w:rPr>
          <w:color w:val="000000"/>
        </w:rPr>
        <w:t>+</w:t>
      </w:r>
      <w:r>
        <w:rPr>
          <w:rFonts w:hint="eastAsia"/>
          <w:color w:val="000000"/>
        </w:rPr>
        <w:t>产业集群</w:t>
      </w:r>
      <w:r>
        <w:rPr>
          <w:color w:val="000000"/>
        </w:rPr>
        <w:t>”</w:t>
      </w:r>
      <w:r>
        <w:rPr>
          <w:rFonts w:hint="eastAsia"/>
          <w:color w:val="000000"/>
        </w:rPr>
        <w:t>的产教融合生态系统。（市教育局、市人社局、市工信局）</w:t>
      </w:r>
    </w:p>
    <w:p w:rsidR="001368D9" w:rsidRDefault="007C06AB">
      <w:pPr>
        <w:spacing w:line="560" w:lineRule="exact"/>
        <w:ind w:firstLineChars="200" w:firstLine="643"/>
        <w:rPr>
          <w:b/>
          <w:bCs/>
          <w:color w:val="000000"/>
        </w:rPr>
      </w:pPr>
      <w:r>
        <w:rPr>
          <w:b/>
          <w:color w:val="000000"/>
        </w:rPr>
        <w:t>9.</w:t>
      </w:r>
      <w:r>
        <w:rPr>
          <w:rFonts w:hint="eastAsia"/>
          <w:b/>
          <w:color w:val="000000"/>
        </w:rPr>
        <w:t>完善校企合作协同育人模式。</w:t>
      </w:r>
      <w:r>
        <w:rPr>
          <w:rFonts w:hint="eastAsia"/>
          <w:color w:val="000000"/>
        </w:rPr>
        <w:t>促进校企</w:t>
      </w:r>
      <w:r>
        <w:rPr>
          <w:color w:val="000000"/>
        </w:rPr>
        <w:t>“</w:t>
      </w:r>
      <w:r>
        <w:rPr>
          <w:rFonts w:hint="eastAsia"/>
          <w:color w:val="000000"/>
        </w:rPr>
        <w:t>双元</w:t>
      </w:r>
      <w:r>
        <w:rPr>
          <w:color w:val="000000"/>
        </w:rPr>
        <w:t>”</w:t>
      </w:r>
      <w:r>
        <w:rPr>
          <w:rFonts w:hint="eastAsia"/>
          <w:color w:val="000000"/>
        </w:rPr>
        <w:t>育人，积极推行现代学徒制和企业新型学徒制，推动职业院校在企业设立实习实训基地，企业在职业院校建设培养培训基地，开展订单式培养。鼓励职业院校通过整合校企人才，建立产业学院、产教融合</w:t>
      </w:r>
      <w:r>
        <w:rPr>
          <w:rFonts w:hint="eastAsia"/>
          <w:color w:val="000000"/>
        </w:rPr>
        <w:t>平台。鼓励技能大师、产业导师在职业院校设立</w:t>
      </w:r>
      <w:r>
        <w:rPr>
          <w:color w:val="000000"/>
        </w:rPr>
        <w:t>“</w:t>
      </w:r>
      <w:r>
        <w:rPr>
          <w:rFonts w:hint="eastAsia"/>
          <w:color w:val="000000"/>
        </w:rPr>
        <w:t>大师工作室</w:t>
      </w:r>
      <w:r>
        <w:rPr>
          <w:color w:val="000000"/>
        </w:rPr>
        <w:t>”</w:t>
      </w:r>
      <w:r>
        <w:rPr>
          <w:rFonts w:hint="eastAsia"/>
          <w:color w:val="000000"/>
        </w:rPr>
        <w:t>，院校名师在企业设立</w:t>
      </w:r>
      <w:r>
        <w:rPr>
          <w:color w:val="000000"/>
        </w:rPr>
        <w:t>“</w:t>
      </w:r>
      <w:r>
        <w:rPr>
          <w:rFonts w:hint="eastAsia"/>
          <w:color w:val="000000"/>
        </w:rPr>
        <w:t>名师工作站</w:t>
      </w:r>
      <w:r>
        <w:rPr>
          <w:color w:val="000000"/>
        </w:rPr>
        <w:t>”</w:t>
      </w:r>
      <w:r>
        <w:rPr>
          <w:rFonts w:hint="eastAsia"/>
          <w:color w:val="000000"/>
        </w:rPr>
        <w:t>。到</w:t>
      </w:r>
      <w:r>
        <w:rPr>
          <w:color w:val="000000"/>
        </w:rPr>
        <w:t>2025</w:t>
      </w:r>
      <w:r>
        <w:rPr>
          <w:rFonts w:hint="eastAsia"/>
          <w:color w:val="000000"/>
        </w:rPr>
        <w:t>年，全市遴选和培育</w:t>
      </w:r>
      <w:r>
        <w:rPr>
          <w:color w:val="000000"/>
        </w:rPr>
        <w:t>1</w:t>
      </w:r>
      <w:r>
        <w:rPr>
          <w:rFonts w:hint="eastAsia"/>
          <w:color w:val="000000"/>
        </w:rPr>
        <w:t>个省级产教融合型区县（市），</w:t>
      </w:r>
      <w:r>
        <w:rPr>
          <w:color w:val="000000"/>
        </w:rPr>
        <w:t>20</w:t>
      </w:r>
      <w:r>
        <w:rPr>
          <w:rFonts w:hint="eastAsia"/>
          <w:color w:val="000000"/>
        </w:rPr>
        <w:t>家左右省级产教融合型企业，支持工业园区与职业院校共同创建产教融合示范园区，各区县（市）至少建设培育</w:t>
      </w:r>
      <w:r>
        <w:rPr>
          <w:color w:val="000000"/>
        </w:rPr>
        <w:t>2</w:t>
      </w:r>
      <w:r>
        <w:rPr>
          <w:rFonts w:hint="eastAsia"/>
          <w:color w:val="000000"/>
        </w:rPr>
        <w:t>家以上省级产教融合型企业。（市教育局、市人社局、市工信局、市发改委）</w:t>
      </w:r>
    </w:p>
    <w:p w:rsidR="001368D9" w:rsidRDefault="007C06AB">
      <w:pPr>
        <w:spacing w:line="560" w:lineRule="exact"/>
        <w:ind w:firstLineChars="200" w:firstLine="643"/>
        <w:rPr>
          <w:color w:val="000000"/>
        </w:rPr>
      </w:pPr>
      <w:r>
        <w:rPr>
          <w:b/>
          <w:color w:val="000000"/>
        </w:rPr>
        <w:lastRenderedPageBreak/>
        <w:t>10.</w:t>
      </w:r>
      <w:r>
        <w:rPr>
          <w:rFonts w:hint="eastAsia"/>
          <w:b/>
          <w:color w:val="000000"/>
        </w:rPr>
        <w:t>建立产教融合激励机制。</w:t>
      </w:r>
      <w:r>
        <w:rPr>
          <w:rFonts w:hint="eastAsia"/>
          <w:color w:val="000000"/>
        </w:rPr>
        <w:t>每年遴选一批产教融合领军人才、产业导师、技术能手、专业名师，</w:t>
      </w:r>
      <w:r>
        <w:rPr>
          <w:rFonts w:hint="eastAsia"/>
          <w:color w:val="000000"/>
          <w:u w:val="single"/>
        </w:rPr>
        <w:t>对在产教融合发展中发挥引领作用的区县（市）、园区、企业、学校、个人按规定程序给予一定的工作经费或表彰（具体方案另行制定）。</w:t>
      </w:r>
      <w:r>
        <w:rPr>
          <w:rFonts w:hint="eastAsia"/>
          <w:color w:val="000000"/>
        </w:rPr>
        <w:t>建立完善产教融合型企业认证制度，落实</w:t>
      </w:r>
      <w:r>
        <w:rPr>
          <w:color w:val="000000"/>
        </w:rPr>
        <w:t>“</w:t>
      </w:r>
      <w:r>
        <w:rPr>
          <w:rFonts w:hint="eastAsia"/>
          <w:color w:val="000000"/>
        </w:rPr>
        <w:t>金融</w:t>
      </w:r>
      <w:r>
        <w:rPr>
          <w:color w:val="000000"/>
        </w:rPr>
        <w:t>+</w:t>
      </w:r>
      <w:r>
        <w:rPr>
          <w:rFonts w:hint="eastAsia"/>
          <w:color w:val="000000"/>
        </w:rPr>
        <w:t>财政</w:t>
      </w:r>
      <w:r>
        <w:rPr>
          <w:color w:val="000000"/>
        </w:rPr>
        <w:t>+</w:t>
      </w:r>
      <w:r>
        <w:rPr>
          <w:rFonts w:hint="eastAsia"/>
          <w:color w:val="000000"/>
        </w:rPr>
        <w:t>土地</w:t>
      </w:r>
      <w:r>
        <w:rPr>
          <w:color w:val="000000"/>
        </w:rPr>
        <w:t>+</w:t>
      </w:r>
      <w:r>
        <w:rPr>
          <w:rFonts w:hint="eastAsia"/>
          <w:color w:val="000000"/>
        </w:rPr>
        <w:t>信用</w:t>
      </w:r>
      <w:r>
        <w:rPr>
          <w:color w:val="000000"/>
        </w:rPr>
        <w:t>”</w:t>
      </w:r>
      <w:r>
        <w:rPr>
          <w:rFonts w:hint="eastAsia"/>
          <w:color w:val="000000"/>
        </w:rPr>
        <w:t>组合式激励政策，对纳入产教融合型企业建设培育范围的试点企业，兴办职业教育的投资符合规定的，可按投资额</w:t>
      </w:r>
      <w:r>
        <w:rPr>
          <w:color w:val="000000"/>
        </w:rPr>
        <w:t>30%</w:t>
      </w:r>
      <w:r>
        <w:rPr>
          <w:rFonts w:hint="eastAsia"/>
          <w:color w:val="000000"/>
        </w:rPr>
        <w:t>的比例抵免该企业当年应缴教育费附加和地方教育附加。（市发改委、市教育局、市财政局、市工信局、市自规局、市人社局）</w:t>
      </w:r>
    </w:p>
    <w:p w:rsidR="001368D9" w:rsidRDefault="007C06AB">
      <w:pPr>
        <w:spacing w:line="560" w:lineRule="exact"/>
        <w:ind w:firstLineChars="200" w:firstLine="640"/>
        <w:rPr>
          <w:rFonts w:ascii="楷体_GB2312" w:eastAsia="楷体_GB2312"/>
          <w:bCs/>
          <w:color w:val="000000"/>
        </w:rPr>
      </w:pPr>
      <w:r>
        <w:rPr>
          <w:rFonts w:ascii="楷体_GB2312" w:eastAsia="楷体_GB2312" w:hint="eastAsia"/>
          <w:bCs/>
          <w:color w:val="000000"/>
        </w:rPr>
        <w:t>（四）深化教育教学改革</w:t>
      </w:r>
    </w:p>
    <w:p w:rsidR="001368D9" w:rsidRDefault="007C06AB">
      <w:pPr>
        <w:spacing w:line="560" w:lineRule="exact"/>
        <w:ind w:firstLineChars="200" w:firstLine="643"/>
        <w:rPr>
          <w:rFonts w:eastAsia="楷体_GB2312"/>
          <w:color w:val="000000"/>
        </w:rPr>
      </w:pPr>
      <w:r>
        <w:rPr>
          <w:b/>
          <w:color w:val="000000"/>
        </w:rPr>
        <w:t>11.</w:t>
      </w:r>
      <w:r>
        <w:rPr>
          <w:rFonts w:hint="eastAsia"/>
          <w:b/>
          <w:color w:val="000000"/>
        </w:rPr>
        <w:t>加强</w:t>
      </w:r>
      <w:r>
        <w:rPr>
          <w:b/>
          <w:color w:val="000000"/>
        </w:rPr>
        <w:t>“</w:t>
      </w:r>
      <w:r>
        <w:rPr>
          <w:rFonts w:hint="eastAsia"/>
          <w:b/>
          <w:color w:val="000000"/>
        </w:rPr>
        <w:t>双师型</w:t>
      </w:r>
      <w:r>
        <w:rPr>
          <w:b/>
          <w:color w:val="000000"/>
        </w:rPr>
        <w:t>”</w:t>
      </w:r>
      <w:r>
        <w:rPr>
          <w:rFonts w:hint="eastAsia"/>
          <w:b/>
          <w:color w:val="000000"/>
        </w:rPr>
        <w:t>教师队伍建设。</w:t>
      </w:r>
      <w:r>
        <w:rPr>
          <w:rFonts w:hint="eastAsia"/>
          <w:color w:val="000000"/>
        </w:rPr>
        <w:t>落实职业院校教师五年一周期全员轮训制度和专业课教师</w:t>
      </w:r>
      <w:r>
        <w:rPr>
          <w:rFonts w:hint="eastAsia"/>
          <w:color w:val="000000"/>
        </w:rPr>
        <w:t>（含实习指导教师）到企业顶岗实践、挂职锻炼制度，遴建</w:t>
      </w:r>
      <w:r>
        <w:rPr>
          <w:color w:val="000000"/>
        </w:rPr>
        <w:t>6</w:t>
      </w:r>
      <w:r>
        <w:rPr>
          <w:rFonts w:hint="eastAsia"/>
          <w:color w:val="000000"/>
        </w:rPr>
        <w:t>个市级</w:t>
      </w:r>
      <w:r>
        <w:rPr>
          <w:color w:val="000000"/>
        </w:rPr>
        <w:t>“</w:t>
      </w:r>
      <w:r>
        <w:rPr>
          <w:rFonts w:hint="eastAsia"/>
          <w:color w:val="000000"/>
        </w:rPr>
        <w:t>双师型</w:t>
      </w:r>
      <w:r>
        <w:rPr>
          <w:color w:val="000000"/>
        </w:rPr>
        <w:t>”</w:t>
      </w:r>
      <w:r>
        <w:rPr>
          <w:rFonts w:hint="eastAsia"/>
          <w:color w:val="000000"/>
        </w:rPr>
        <w:t>教师培养培训基地。实施名师工程建设计划和教师素质提升计划，建立益阳市职业教育名师评审制度体系，定期开展职业院校教师教学能力竞赛和专业技能竞赛，到</w:t>
      </w:r>
      <w:r>
        <w:rPr>
          <w:color w:val="000000"/>
        </w:rPr>
        <w:t>2023</w:t>
      </w:r>
      <w:r>
        <w:rPr>
          <w:rFonts w:hint="eastAsia"/>
          <w:color w:val="000000"/>
        </w:rPr>
        <w:t>年，专业教师中</w:t>
      </w:r>
      <w:r>
        <w:rPr>
          <w:color w:val="000000"/>
        </w:rPr>
        <w:t>“</w:t>
      </w:r>
      <w:r>
        <w:rPr>
          <w:rFonts w:hint="eastAsia"/>
          <w:color w:val="000000"/>
        </w:rPr>
        <w:t>双师型</w:t>
      </w:r>
      <w:r>
        <w:rPr>
          <w:color w:val="000000"/>
        </w:rPr>
        <w:t>”</w:t>
      </w:r>
      <w:r>
        <w:rPr>
          <w:rFonts w:hint="eastAsia"/>
          <w:color w:val="000000"/>
        </w:rPr>
        <w:t>教师占比超过</w:t>
      </w:r>
      <w:r>
        <w:rPr>
          <w:color w:val="000000"/>
        </w:rPr>
        <w:t>50%</w:t>
      </w:r>
      <w:r>
        <w:rPr>
          <w:rFonts w:hint="eastAsia"/>
          <w:color w:val="000000"/>
        </w:rPr>
        <w:t>，培育一批市级职教名师，遴选培育一批高职院校</w:t>
      </w:r>
      <w:r>
        <w:rPr>
          <w:color w:val="000000"/>
        </w:rPr>
        <w:t>“</w:t>
      </w:r>
      <w:r>
        <w:rPr>
          <w:rFonts w:hint="eastAsia"/>
          <w:color w:val="000000"/>
        </w:rPr>
        <w:t>芙蓉学者</w:t>
      </w:r>
      <w:r>
        <w:rPr>
          <w:color w:val="000000"/>
        </w:rPr>
        <w:t>”</w:t>
      </w:r>
      <w:r>
        <w:rPr>
          <w:rFonts w:hint="eastAsia"/>
          <w:color w:val="000000"/>
        </w:rPr>
        <w:t>和</w:t>
      </w:r>
      <w:r>
        <w:rPr>
          <w:color w:val="000000"/>
        </w:rPr>
        <w:t>10</w:t>
      </w:r>
      <w:r>
        <w:rPr>
          <w:rFonts w:hint="eastAsia"/>
          <w:color w:val="000000"/>
        </w:rPr>
        <w:t>名左右职业院校芙蓉教学名师，遴选建设</w:t>
      </w:r>
      <w:r>
        <w:rPr>
          <w:color w:val="000000"/>
        </w:rPr>
        <w:t>20</w:t>
      </w:r>
      <w:r>
        <w:rPr>
          <w:rFonts w:hint="eastAsia"/>
          <w:color w:val="000000"/>
        </w:rPr>
        <w:t>个左右省级职业教育专业教学团队。完善职业教育教研体系，聘请优秀</w:t>
      </w:r>
      <w:r>
        <w:rPr>
          <w:color w:val="000000"/>
        </w:rPr>
        <w:t>“</w:t>
      </w:r>
      <w:r>
        <w:rPr>
          <w:rFonts w:hint="eastAsia"/>
          <w:color w:val="000000"/>
        </w:rPr>
        <w:t>双师型</w:t>
      </w:r>
      <w:r>
        <w:rPr>
          <w:color w:val="000000"/>
        </w:rPr>
        <w:t>”</w:t>
      </w:r>
      <w:r>
        <w:rPr>
          <w:rFonts w:hint="eastAsia"/>
          <w:color w:val="000000"/>
        </w:rPr>
        <w:t>教师担任兼职教研员，打造专兼结合、动态管理的教研员队伍，整体提升职教教师科</w:t>
      </w:r>
      <w:r>
        <w:rPr>
          <w:rFonts w:hint="eastAsia"/>
          <w:color w:val="000000"/>
        </w:rPr>
        <w:t>研能力和水平。（市教育局、市人社局、市工信局）</w:t>
      </w:r>
    </w:p>
    <w:p w:rsidR="001368D9" w:rsidRDefault="007C06AB">
      <w:pPr>
        <w:spacing w:line="560" w:lineRule="exact"/>
        <w:ind w:firstLineChars="200" w:firstLine="643"/>
        <w:rPr>
          <w:color w:val="000000"/>
        </w:rPr>
      </w:pPr>
      <w:r>
        <w:rPr>
          <w:b/>
          <w:color w:val="000000"/>
        </w:rPr>
        <w:t>12.</w:t>
      </w:r>
      <w:r>
        <w:rPr>
          <w:rFonts w:hint="eastAsia"/>
          <w:b/>
          <w:color w:val="000000"/>
        </w:rPr>
        <w:t>加大教育教学改革力度。</w:t>
      </w:r>
      <w:r>
        <w:rPr>
          <w:rFonts w:hint="eastAsia"/>
          <w:color w:val="000000"/>
        </w:rPr>
        <w:t>推进职业教育信息化</w:t>
      </w:r>
      <w:r>
        <w:rPr>
          <w:color w:val="000000"/>
        </w:rPr>
        <w:t>2.0</w:t>
      </w:r>
      <w:r>
        <w:rPr>
          <w:rFonts w:hint="eastAsia"/>
          <w:color w:val="000000"/>
        </w:rPr>
        <w:t>，推动线上线下教学相结合，支持</w:t>
      </w:r>
      <w:r>
        <w:rPr>
          <w:color w:val="000000"/>
        </w:rPr>
        <w:t>1—2</w:t>
      </w:r>
      <w:r>
        <w:rPr>
          <w:rFonts w:hint="eastAsia"/>
          <w:color w:val="000000"/>
        </w:rPr>
        <w:t>所职业院校参与省职业教育信</w:t>
      </w:r>
      <w:r>
        <w:rPr>
          <w:rFonts w:hint="eastAsia"/>
          <w:color w:val="000000"/>
        </w:rPr>
        <w:lastRenderedPageBreak/>
        <w:t>息化创新与改革试点。完善以学习者为中心的专业和课程教学评价体系，强化实习实训考核评价，探索模块式、项目式、任务式、情境式教学。做好“学历证书</w:t>
      </w:r>
      <w:r>
        <w:rPr>
          <w:color w:val="000000"/>
        </w:rPr>
        <w:t>+</w:t>
      </w:r>
      <w:r>
        <w:rPr>
          <w:rFonts w:hint="eastAsia"/>
          <w:color w:val="000000"/>
        </w:rPr>
        <w:t>若干职业技能等级证书”（简称</w:t>
      </w:r>
      <w:r>
        <w:rPr>
          <w:color w:val="000000"/>
        </w:rPr>
        <w:t>“1+X”</w:t>
      </w:r>
      <w:r>
        <w:rPr>
          <w:rFonts w:hint="eastAsia"/>
          <w:color w:val="000000"/>
        </w:rPr>
        <w:t>证书）制度</w:t>
      </w:r>
      <w:r>
        <w:rPr>
          <w:color w:val="000000"/>
          <w:vertAlign w:val="superscript"/>
        </w:rPr>
        <w:t>7</w:t>
      </w:r>
      <w:r>
        <w:rPr>
          <w:rFonts w:hint="eastAsia"/>
          <w:color w:val="000000"/>
        </w:rPr>
        <w:t>和</w:t>
      </w:r>
      <w:r>
        <w:rPr>
          <w:color w:val="000000"/>
        </w:rPr>
        <w:t>“</w:t>
      </w:r>
      <w:r>
        <w:rPr>
          <w:rFonts w:hint="eastAsia"/>
          <w:color w:val="000000"/>
        </w:rPr>
        <w:t>岗课赛证融通</w:t>
      </w:r>
      <w:r>
        <w:rPr>
          <w:color w:val="000000"/>
        </w:rPr>
        <w:t>”</w:t>
      </w:r>
      <w:r>
        <w:rPr>
          <w:color w:val="000000"/>
          <w:vertAlign w:val="superscript"/>
        </w:rPr>
        <w:t>8</w:t>
      </w:r>
      <w:r>
        <w:rPr>
          <w:rFonts w:hint="eastAsia"/>
          <w:color w:val="000000"/>
        </w:rPr>
        <w:t>综合育人试点工作。鼓励职业院校参与</w:t>
      </w:r>
      <w:r>
        <w:rPr>
          <w:color w:val="000000"/>
        </w:rPr>
        <w:t>“</w:t>
      </w:r>
      <w:r>
        <w:rPr>
          <w:rFonts w:hint="eastAsia"/>
          <w:color w:val="000000"/>
        </w:rPr>
        <w:t>学分银行</w:t>
      </w:r>
      <w:r>
        <w:rPr>
          <w:color w:val="000000"/>
        </w:rPr>
        <w:t>”</w:t>
      </w:r>
      <w:r>
        <w:rPr>
          <w:rFonts w:hint="eastAsia"/>
          <w:color w:val="000000"/>
        </w:rPr>
        <w:t>建设和改革试点。设立职业教育教学成果奖，并向课堂教学改革倾斜。推动技工教育与学历教育融合发展，加强各学段普通教育与职业教育渗透融通，在普通中小学实施职业启蒙教育，培养掌握技能的兴趣和职业生涯规划的意识能力。（市教育局、市人社局）</w:t>
      </w:r>
    </w:p>
    <w:p w:rsidR="001368D9" w:rsidRDefault="007C06AB">
      <w:pPr>
        <w:spacing w:line="560" w:lineRule="exact"/>
        <w:ind w:firstLineChars="200" w:firstLine="643"/>
        <w:rPr>
          <w:color w:val="000000"/>
        </w:rPr>
      </w:pPr>
      <w:r>
        <w:rPr>
          <w:b/>
          <w:color w:val="000000"/>
        </w:rPr>
        <w:t>13.</w:t>
      </w:r>
      <w:r>
        <w:rPr>
          <w:rFonts w:hint="eastAsia"/>
          <w:b/>
          <w:color w:val="000000"/>
        </w:rPr>
        <w:t>完善质量保障体系。</w:t>
      </w:r>
      <w:r>
        <w:rPr>
          <w:rFonts w:hint="eastAsia"/>
          <w:color w:val="000000"/>
        </w:rPr>
        <w:t>建立和完善</w:t>
      </w:r>
      <w:r>
        <w:rPr>
          <w:color w:val="000000"/>
        </w:rPr>
        <w:t>“</w:t>
      </w:r>
      <w:r>
        <w:rPr>
          <w:rFonts w:hint="eastAsia"/>
          <w:color w:val="000000"/>
        </w:rPr>
        <w:t>文化素质</w:t>
      </w:r>
      <w:r>
        <w:rPr>
          <w:color w:val="000000"/>
        </w:rPr>
        <w:t>+</w:t>
      </w:r>
      <w:r>
        <w:rPr>
          <w:rFonts w:hint="eastAsia"/>
          <w:color w:val="000000"/>
        </w:rPr>
        <w:t>职业技能</w:t>
      </w:r>
      <w:r>
        <w:rPr>
          <w:color w:val="000000"/>
        </w:rPr>
        <w:t>”</w:t>
      </w:r>
      <w:r>
        <w:rPr>
          <w:rFonts w:hint="eastAsia"/>
          <w:color w:val="000000"/>
        </w:rPr>
        <w:t>中职学业水平考试制度，完善职业院校教学诊改工作规划和实施方案，定期开展专业技能抽查、公共基础课普测、体育考查、教学工作抽查、教师业务能力考核等督导评价。实施职业教育质量年度报告制度、办学水平评估制度、专业等级评估制度、企业校企</w:t>
      </w:r>
      <w:r>
        <w:rPr>
          <w:rFonts w:hint="eastAsia"/>
          <w:color w:val="000000"/>
        </w:rPr>
        <w:t>合作情况纳入企业社会责任报告制度、民办职业教育负面清单制度，并向社会公布。（市教育局、市人社局）</w:t>
      </w:r>
    </w:p>
    <w:p w:rsidR="001368D9" w:rsidRDefault="007C06AB">
      <w:pPr>
        <w:spacing w:line="560" w:lineRule="exact"/>
        <w:ind w:firstLineChars="200" w:firstLine="640"/>
        <w:rPr>
          <w:rFonts w:ascii="楷体_GB2312" w:eastAsia="楷体_GB2312"/>
          <w:bCs/>
          <w:color w:val="000000"/>
        </w:rPr>
      </w:pPr>
      <w:r>
        <w:rPr>
          <w:rFonts w:ascii="楷体_GB2312" w:eastAsia="楷体_GB2312" w:hint="eastAsia"/>
          <w:bCs/>
          <w:color w:val="000000"/>
        </w:rPr>
        <w:t>（五）优化职业教育发展环境</w:t>
      </w:r>
    </w:p>
    <w:p w:rsidR="001368D9" w:rsidRDefault="007C06AB">
      <w:pPr>
        <w:spacing w:line="560" w:lineRule="exact"/>
        <w:ind w:firstLineChars="200" w:firstLine="643"/>
        <w:rPr>
          <w:color w:val="000000"/>
        </w:rPr>
      </w:pPr>
      <w:r>
        <w:rPr>
          <w:b/>
          <w:color w:val="000000"/>
        </w:rPr>
        <w:t>14.</w:t>
      </w:r>
      <w:r>
        <w:rPr>
          <w:rFonts w:hint="eastAsia"/>
          <w:b/>
          <w:color w:val="000000"/>
        </w:rPr>
        <w:t>落实职业院校办学自主权。</w:t>
      </w:r>
      <w:r>
        <w:rPr>
          <w:rFonts w:hint="eastAsia"/>
          <w:color w:val="000000"/>
        </w:rPr>
        <w:t>根据职业教育类型教育的特点和办学规律，落实职业院校在内设机构、岗位设置、用人计划、教师招聘、职称评聘等方面的自主权。着力改革经费管理使用制度，优化绩效工资分配管理办法，职业院校通过校企合作、技术服务、社会培训、自办企业等所取得的合法收入，按一定比例作为绩效工资来源，纳入单位绩效工资总量管理。职业院校可以从校企合作中获得智力、专利、教育、劳务等报酬，具体分配由学</w:t>
      </w:r>
      <w:r>
        <w:rPr>
          <w:rFonts w:hint="eastAsia"/>
          <w:color w:val="000000"/>
        </w:rPr>
        <w:lastRenderedPageBreak/>
        <w:t>校按规定自行处理。允许学校统筹经常性拨款和学费收入等资金支付教学资源、教学服务、知识产权、实习实训岗位及指导服务等校企合作项目发生的必要支出。（市教育</w:t>
      </w:r>
      <w:r>
        <w:rPr>
          <w:rFonts w:hint="eastAsia"/>
          <w:color w:val="000000"/>
        </w:rPr>
        <w:t>局、市人社局、市委编办、市财政局）</w:t>
      </w:r>
    </w:p>
    <w:p w:rsidR="001368D9" w:rsidRDefault="007C06AB">
      <w:pPr>
        <w:spacing w:line="560" w:lineRule="exact"/>
        <w:ind w:firstLineChars="200" w:firstLine="643"/>
        <w:rPr>
          <w:color w:val="000000"/>
        </w:rPr>
      </w:pPr>
      <w:r>
        <w:rPr>
          <w:b/>
          <w:color w:val="000000"/>
        </w:rPr>
        <w:t>15.</w:t>
      </w:r>
      <w:r>
        <w:rPr>
          <w:rFonts w:hint="eastAsia"/>
          <w:b/>
          <w:color w:val="000000"/>
        </w:rPr>
        <w:t>营造重视职业教育良好氛围。</w:t>
      </w:r>
      <w:r>
        <w:rPr>
          <w:rFonts w:hint="eastAsia"/>
          <w:color w:val="000000"/>
        </w:rPr>
        <w:t>推动职业院校毕业生在落户、就业、（基层）机关事业单位招录（聘）、职称评审、职级晋升等方面与普通高校毕业生享受同等待遇。定期办好职业教育活动周，充分利用主流媒体和各种新兴媒体，讲好职教故事，传播职教声音，弘扬劳动光荣、技能宝贵、创造伟大的时代风尚。（市人社局、市委宣传部、市委组织部、市教育局）</w:t>
      </w:r>
    </w:p>
    <w:p w:rsidR="001368D9" w:rsidRDefault="007C06AB">
      <w:pPr>
        <w:spacing w:line="560" w:lineRule="exact"/>
        <w:ind w:firstLineChars="200" w:firstLine="640"/>
        <w:rPr>
          <w:rFonts w:ascii="楷体_GB2312" w:eastAsia="楷体_GB2312"/>
          <w:bCs/>
          <w:color w:val="000000"/>
        </w:rPr>
      </w:pPr>
      <w:r>
        <w:rPr>
          <w:rFonts w:ascii="楷体_GB2312" w:eastAsia="楷体_GB2312" w:hint="eastAsia"/>
          <w:bCs/>
          <w:color w:val="000000"/>
        </w:rPr>
        <w:t>（六）强化职业教育发展保障</w:t>
      </w:r>
    </w:p>
    <w:p w:rsidR="001368D9" w:rsidRDefault="007C06AB">
      <w:pPr>
        <w:spacing w:line="560" w:lineRule="exact"/>
        <w:ind w:firstLineChars="200" w:firstLine="643"/>
        <w:rPr>
          <w:color w:val="000000"/>
        </w:rPr>
      </w:pPr>
      <w:r>
        <w:rPr>
          <w:rFonts w:ascii="仿宋_GB2312"/>
          <w:b/>
          <w:color w:val="000000"/>
        </w:rPr>
        <w:t>16.</w:t>
      </w:r>
      <w:r>
        <w:rPr>
          <w:rFonts w:ascii="仿宋_GB2312" w:hint="eastAsia"/>
          <w:b/>
          <w:color w:val="000000"/>
        </w:rPr>
        <w:t>建立健全职业教育改革发展推进机制。</w:t>
      </w:r>
      <w:r>
        <w:rPr>
          <w:rFonts w:hint="eastAsia"/>
          <w:color w:val="000000"/>
          <w:u w:val="single"/>
        </w:rPr>
        <w:t>完善益阳市职业教育工作联席会议制度，由分管副市长担任召集人。</w:t>
      </w:r>
      <w:r>
        <w:rPr>
          <w:rFonts w:hint="eastAsia"/>
          <w:color w:val="000000"/>
        </w:rPr>
        <w:t>市政府办、市国资委、市</w:t>
      </w:r>
      <w:r>
        <w:rPr>
          <w:rFonts w:hint="eastAsia"/>
          <w:color w:val="000000"/>
        </w:rPr>
        <w:t>民政局、市自规局、市委组织部、市委宣传部、市发改委、市教育局、市科技局、市工信局、市人社局、市财政局、市农业农村局、市乡村振兴局、市卫生健康委、市总工会、市税务局、高新区管委会、市属及驻益高校等部门负责人为联席会议成员。联席会议统筹协调全市职业教育工作，研究解决职业教育改革发展中的重大问题，部署职业教育改革发展创新重大事项。各成员单位在规定职责范围内做好相关政策配套衔接，形成政策合力，共同推动职业教育创新发展。各区县（市）、各职业院校要按照要求，将</w:t>
      </w:r>
      <w:r>
        <w:rPr>
          <w:color w:val="000000"/>
        </w:rPr>
        <w:t>“</w:t>
      </w:r>
      <w:r>
        <w:rPr>
          <w:rFonts w:hint="eastAsia"/>
          <w:color w:val="000000"/>
        </w:rPr>
        <w:t>一县一策</w:t>
      </w:r>
      <w:r>
        <w:rPr>
          <w:color w:val="000000"/>
        </w:rPr>
        <w:t>”“</w:t>
      </w:r>
      <w:r>
        <w:rPr>
          <w:rFonts w:hint="eastAsia"/>
          <w:color w:val="000000"/>
        </w:rPr>
        <w:t>一校一案</w:t>
      </w:r>
      <w:r>
        <w:rPr>
          <w:color w:val="000000"/>
        </w:rPr>
        <w:t>”</w:t>
      </w:r>
      <w:r>
        <w:rPr>
          <w:rFonts w:hint="eastAsia"/>
          <w:color w:val="000000"/>
        </w:rPr>
        <w:t>实施方案报市教育局，由市教育局报省教</w:t>
      </w:r>
      <w:r>
        <w:rPr>
          <w:rFonts w:hint="eastAsia"/>
          <w:color w:val="000000"/>
        </w:rPr>
        <w:t>育厅和市政府备案。（市教育局、区县（市）人民政府）</w:t>
      </w:r>
    </w:p>
    <w:p w:rsidR="001368D9" w:rsidRDefault="007C06AB">
      <w:pPr>
        <w:spacing w:line="560" w:lineRule="exact"/>
        <w:ind w:firstLineChars="200" w:firstLine="643"/>
        <w:rPr>
          <w:color w:val="000000"/>
          <w:u w:val="single"/>
        </w:rPr>
      </w:pPr>
      <w:r>
        <w:rPr>
          <w:rFonts w:ascii="仿宋_GB2312"/>
          <w:b/>
          <w:color w:val="000000"/>
        </w:rPr>
        <w:lastRenderedPageBreak/>
        <w:t>17.</w:t>
      </w:r>
      <w:r>
        <w:rPr>
          <w:rFonts w:ascii="仿宋_GB2312" w:hint="eastAsia"/>
          <w:b/>
          <w:color w:val="000000"/>
        </w:rPr>
        <w:t>保障职校教师编制。</w:t>
      </w:r>
      <w:r>
        <w:rPr>
          <w:rFonts w:hint="eastAsia"/>
          <w:color w:val="000000"/>
        </w:rPr>
        <w:t>建立完善职业院校教师编制管理动态调整机制，落实职业院校教师编制标准，支持学校按照有关规定自主聘请兼职教师，实现</w:t>
      </w:r>
      <w:r>
        <w:rPr>
          <w:color w:val="000000"/>
        </w:rPr>
        <w:t>“</w:t>
      </w:r>
      <w:r>
        <w:rPr>
          <w:rFonts w:hint="eastAsia"/>
          <w:color w:val="000000"/>
        </w:rPr>
        <w:t>编制到校、经费包干、自主聘用、动态管理</w:t>
      </w:r>
      <w:r>
        <w:rPr>
          <w:color w:val="000000"/>
        </w:rPr>
        <w:t>”</w:t>
      </w:r>
      <w:r>
        <w:rPr>
          <w:rFonts w:hint="eastAsia"/>
          <w:color w:val="000000"/>
        </w:rPr>
        <w:t>，建立</w:t>
      </w:r>
      <w:r>
        <w:rPr>
          <w:color w:val="000000"/>
        </w:rPr>
        <w:t>“</w:t>
      </w:r>
      <w:r>
        <w:rPr>
          <w:rFonts w:hint="eastAsia"/>
          <w:color w:val="000000"/>
        </w:rPr>
        <w:t>固定岗</w:t>
      </w:r>
      <w:r>
        <w:rPr>
          <w:color w:val="000000"/>
        </w:rPr>
        <w:t>+</w:t>
      </w:r>
      <w:r>
        <w:rPr>
          <w:rFonts w:hint="eastAsia"/>
          <w:color w:val="000000"/>
        </w:rPr>
        <w:t>流动岗</w:t>
      </w:r>
      <w:r>
        <w:rPr>
          <w:rFonts w:ascii="仿宋_GB2312"/>
          <w:color w:val="000000"/>
        </w:rPr>
        <w:t>”</w:t>
      </w:r>
      <w:r>
        <w:rPr>
          <w:color w:val="000000"/>
          <w:vertAlign w:val="superscript"/>
        </w:rPr>
        <w:t>9</w:t>
      </w:r>
      <w:r>
        <w:rPr>
          <w:rFonts w:hint="eastAsia"/>
          <w:color w:val="000000"/>
        </w:rPr>
        <w:t>的教师资源配置新机制，按学校专任教师编制数的</w:t>
      </w:r>
      <w:r>
        <w:rPr>
          <w:color w:val="000000"/>
        </w:rPr>
        <w:t>15—30%</w:t>
      </w:r>
      <w:r>
        <w:rPr>
          <w:color w:val="000000"/>
          <w:vertAlign w:val="superscript"/>
        </w:rPr>
        <w:t>10</w:t>
      </w:r>
      <w:r>
        <w:rPr>
          <w:rFonts w:hint="eastAsia"/>
          <w:color w:val="000000"/>
        </w:rPr>
        <w:t>的比例自主聘请兼职教师，由政府拨付兼职教师的工资。落实专业教师可在校企合作企业兼职取酬规定，</w:t>
      </w:r>
      <w:r>
        <w:rPr>
          <w:rFonts w:hint="eastAsia"/>
          <w:color w:val="000000"/>
          <w:u w:val="single"/>
        </w:rPr>
        <w:t>支持优秀专业课教师在全市范围内跨校任教，合理取酬。</w:t>
      </w:r>
      <w:r>
        <w:rPr>
          <w:rFonts w:hint="eastAsia"/>
          <w:color w:val="000000"/>
        </w:rPr>
        <w:t>（市财政局、市教育局、市人社局）</w:t>
      </w:r>
    </w:p>
    <w:p w:rsidR="001368D9" w:rsidRDefault="007C06AB">
      <w:pPr>
        <w:spacing w:line="560" w:lineRule="exact"/>
        <w:ind w:firstLineChars="200" w:firstLine="643"/>
        <w:rPr>
          <w:color w:val="000000"/>
          <w:u w:val="single"/>
        </w:rPr>
      </w:pPr>
      <w:r>
        <w:rPr>
          <w:rFonts w:ascii="仿宋_GB2312"/>
          <w:b/>
          <w:color w:val="000000"/>
        </w:rPr>
        <w:t>18.</w:t>
      </w:r>
      <w:r>
        <w:rPr>
          <w:rFonts w:ascii="仿宋_GB2312" w:hint="eastAsia"/>
          <w:b/>
          <w:color w:val="000000"/>
        </w:rPr>
        <w:t>强化经费保障。</w:t>
      </w:r>
      <w:r>
        <w:rPr>
          <w:rFonts w:hint="eastAsia"/>
          <w:color w:val="000000"/>
          <w:u w:val="single"/>
        </w:rPr>
        <w:t>市人民政府每年安排职业教育发展专项资金，用于支持深化教育教学改革、推动校企合作、产教融合</w:t>
      </w:r>
      <w:r>
        <w:rPr>
          <w:rFonts w:hint="eastAsia"/>
          <w:color w:val="000000"/>
        </w:rPr>
        <w:t>。探索</w:t>
      </w:r>
      <w:r>
        <w:rPr>
          <w:rFonts w:hint="eastAsia"/>
          <w:color w:val="000000"/>
          <w:u w:val="single"/>
        </w:rPr>
        <w:t>建立接收学生实习实训成本补偿机制和</w:t>
      </w:r>
      <w:r>
        <w:rPr>
          <w:color w:val="000000"/>
        </w:rPr>
        <w:t>“</w:t>
      </w:r>
      <w:r>
        <w:rPr>
          <w:rFonts w:hint="eastAsia"/>
          <w:color w:val="000000"/>
        </w:rPr>
        <w:t>基本保障</w:t>
      </w:r>
      <w:r>
        <w:rPr>
          <w:color w:val="000000"/>
        </w:rPr>
        <w:t>+</w:t>
      </w:r>
      <w:r>
        <w:rPr>
          <w:rFonts w:hint="eastAsia"/>
          <w:color w:val="000000"/>
        </w:rPr>
        <w:t>发展专项</w:t>
      </w:r>
      <w:r>
        <w:rPr>
          <w:color w:val="000000"/>
        </w:rPr>
        <w:t>+</w:t>
      </w:r>
      <w:r>
        <w:rPr>
          <w:rFonts w:hint="eastAsia"/>
          <w:color w:val="000000"/>
        </w:rPr>
        <w:t>绩效奖励</w:t>
      </w:r>
      <w:r>
        <w:rPr>
          <w:color w:val="000000"/>
        </w:rPr>
        <w:t>”</w:t>
      </w:r>
      <w:r>
        <w:rPr>
          <w:rFonts w:hint="eastAsia"/>
          <w:color w:val="000000"/>
        </w:rPr>
        <w:t>的财政拨款制度，全面落实已有职业教育经费政策性来源渠道，严禁以学费、社会服务收入冲抵生均拨款，确保教育费附加和地方教育附加用于职业教育比例不低于</w:t>
      </w:r>
      <w:r>
        <w:rPr>
          <w:color w:val="000000"/>
        </w:rPr>
        <w:t>30%</w:t>
      </w:r>
      <w:r>
        <w:rPr>
          <w:rFonts w:hint="eastAsia"/>
          <w:color w:val="000000"/>
        </w:rPr>
        <w:t>，各区县（市）人均</w:t>
      </w:r>
      <w:r>
        <w:rPr>
          <w:color w:val="000000"/>
        </w:rPr>
        <w:t>1</w:t>
      </w:r>
      <w:r>
        <w:rPr>
          <w:rFonts w:hint="eastAsia"/>
          <w:color w:val="000000"/>
        </w:rPr>
        <w:t>元的职教专项经费全额用于职业教育，中职（技工）生均拨款标准不低于</w:t>
      </w:r>
      <w:r>
        <w:rPr>
          <w:color w:val="000000"/>
        </w:rPr>
        <w:t>10000</w:t>
      </w:r>
      <w:r>
        <w:rPr>
          <w:rFonts w:hint="eastAsia"/>
          <w:color w:val="000000"/>
        </w:rPr>
        <w:t>元</w:t>
      </w:r>
      <w:r>
        <w:rPr>
          <w:color w:val="000000"/>
        </w:rPr>
        <w:t>/</w:t>
      </w:r>
      <w:r>
        <w:rPr>
          <w:rFonts w:hint="eastAsia"/>
          <w:color w:val="000000"/>
        </w:rPr>
        <w:t>年，高职不低于</w:t>
      </w:r>
      <w:r>
        <w:rPr>
          <w:color w:val="000000"/>
        </w:rPr>
        <w:t>12000</w:t>
      </w:r>
      <w:r>
        <w:rPr>
          <w:rFonts w:hint="eastAsia"/>
          <w:color w:val="000000"/>
        </w:rPr>
        <w:t>元</w:t>
      </w:r>
      <w:r>
        <w:rPr>
          <w:color w:val="000000"/>
        </w:rPr>
        <w:t>/</w:t>
      </w:r>
      <w:r>
        <w:rPr>
          <w:rFonts w:hint="eastAsia"/>
          <w:color w:val="000000"/>
        </w:rPr>
        <w:t>年。</w:t>
      </w:r>
      <w:r>
        <w:rPr>
          <w:rFonts w:hint="eastAsia"/>
          <w:color w:val="000000"/>
          <w:u w:val="single"/>
        </w:rPr>
        <w:t>将职业院校生均拨款与服务地方经济挂钩。（</w:t>
      </w:r>
      <w:r>
        <w:rPr>
          <w:rFonts w:hint="eastAsia"/>
          <w:color w:val="000000"/>
        </w:rPr>
        <w:t>市财政局、市教育局、市人社局、区</w:t>
      </w:r>
      <w:r>
        <w:rPr>
          <w:rFonts w:hint="eastAsia"/>
          <w:color w:val="000000"/>
        </w:rPr>
        <w:t>县（市）人民政府）</w:t>
      </w:r>
    </w:p>
    <w:p w:rsidR="001368D9" w:rsidRDefault="007C06AB">
      <w:pPr>
        <w:spacing w:line="560" w:lineRule="exact"/>
        <w:ind w:firstLineChars="200" w:firstLine="643"/>
        <w:rPr>
          <w:color w:val="000000"/>
        </w:rPr>
      </w:pPr>
      <w:r>
        <w:rPr>
          <w:rFonts w:ascii="仿宋_GB2312"/>
          <w:b/>
          <w:color w:val="000000"/>
        </w:rPr>
        <w:t>19.</w:t>
      </w:r>
      <w:r>
        <w:rPr>
          <w:rFonts w:ascii="仿宋_GB2312" w:hint="eastAsia"/>
          <w:b/>
          <w:color w:val="000000"/>
        </w:rPr>
        <w:t>健全督导评价机制。</w:t>
      </w:r>
      <w:r>
        <w:rPr>
          <w:rFonts w:hint="eastAsia"/>
          <w:color w:val="000000"/>
        </w:rPr>
        <w:t>将职业教育工作纳入对县级人民政府和县级党政主要领导干部履行教育职责评价、</w:t>
      </w:r>
      <w:r>
        <w:rPr>
          <w:rFonts w:hint="eastAsia"/>
          <w:color w:val="000000"/>
          <w:u w:val="single"/>
        </w:rPr>
        <w:t>绩效考核、真抓实干的重要内容</w:t>
      </w:r>
      <w:r>
        <w:rPr>
          <w:rFonts w:hint="eastAsia"/>
          <w:color w:val="000000"/>
        </w:rPr>
        <w:t>，重点督促职业院校基础条件、职普比例、生均拨款和办学自主权等重点政策的落实，评价结果作为对政府及有关部门领导班子和领导干部考核、奖惩的重要参考。建立责任追究机制，对责任不落实、措施不到位的地方、部门、学校及相关</w:t>
      </w:r>
      <w:r>
        <w:rPr>
          <w:rFonts w:hint="eastAsia"/>
          <w:color w:val="000000"/>
        </w:rPr>
        <w:lastRenderedPageBreak/>
        <w:t>责任人要依法依规严肃追责问责。（市委组织部、市教育局、市人社局、市政府督查室）</w:t>
      </w:r>
    </w:p>
    <w:p w:rsidR="001368D9" w:rsidRDefault="007C06AB">
      <w:pPr>
        <w:spacing w:line="560" w:lineRule="exact"/>
        <w:ind w:firstLineChars="200" w:firstLine="640"/>
        <w:rPr>
          <w:color w:val="000000"/>
        </w:rPr>
      </w:pPr>
      <w:r>
        <w:rPr>
          <w:rFonts w:hint="eastAsia"/>
          <w:color w:val="000000"/>
        </w:rPr>
        <w:t>本方案自公布之日起施行。</w:t>
      </w:r>
    </w:p>
    <w:p w:rsidR="001368D9" w:rsidRDefault="007C06AB">
      <w:pPr>
        <w:spacing w:line="560" w:lineRule="exact"/>
        <w:ind w:firstLineChars="200" w:firstLine="640"/>
        <w:rPr>
          <w:color w:val="000000"/>
        </w:rPr>
      </w:pPr>
      <w:r>
        <w:rPr>
          <w:rFonts w:ascii="黑体" w:eastAsia="黑体" w:hAnsi="黑体" w:hint="eastAsia"/>
          <w:color w:val="000000"/>
        </w:rPr>
        <w:t>注</w:t>
      </w:r>
      <w:r>
        <w:rPr>
          <w:rFonts w:hint="eastAsia"/>
          <w:color w:val="000000"/>
        </w:rPr>
        <w:t>：</w:t>
      </w:r>
    </w:p>
    <w:p w:rsidR="001368D9" w:rsidRDefault="007C06AB">
      <w:pPr>
        <w:spacing w:line="560" w:lineRule="exact"/>
        <w:ind w:firstLineChars="200" w:firstLine="640"/>
        <w:rPr>
          <w:color w:val="000000"/>
        </w:rPr>
      </w:pPr>
      <w:r>
        <w:rPr>
          <w:rFonts w:ascii="黑体" w:eastAsia="黑体" w:hAnsi="黑体" w:hint="eastAsia"/>
          <w:bCs/>
          <w:color w:val="000000"/>
        </w:rPr>
        <w:t>一、下划线部分：</w:t>
      </w:r>
      <w:r>
        <w:rPr>
          <w:rFonts w:hint="eastAsia"/>
          <w:color w:val="000000"/>
        </w:rPr>
        <w:t>为依据文件精神，结合益阳实际提</w:t>
      </w:r>
      <w:r>
        <w:rPr>
          <w:rFonts w:hint="eastAsia"/>
          <w:color w:val="000000"/>
        </w:rPr>
        <w:t>出的创新举措。</w:t>
      </w:r>
    </w:p>
    <w:p w:rsidR="001368D9" w:rsidRDefault="007C06AB">
      <w:pPr>
        <w:spacing w:line="560" w:lineRule="exact"/>
        <w:ind w:firstLineChars="200" w:firstLine="640"/>
        <w:rPr>
          <w:rFonts w:ascii="黑体" w:eastAsia="黑体" w:hAnsi="黑体"/>
          <w:bCs/>
          <w:color w:val="000000"/>
        </w:rPr>
      </w:pPr>
      <w:r>
        <w:rPr>
          <w:rFonts w:ascii="黑体" w:eastAsia="黑体" w:hAnsi="黑体" w:hint="eastAsia"/>
          <w:bCs/>
          <w:color w:val="000000"/>
        </w:rPr>
        <w:t>二、名词注释</w:t>
      </w:r>
    </w:p>
    <w:p w:rsidR="001368D9" w:rsidRDefault="007C06AB">
      <w:pPr>
        <w:widowControl/>
        <w:spacing w:line="560" w:lineRule="exact"/>
        <w:ind w:firstLineChars="200" w:firstLine="643"/>
        <w:rPr>
          <w:color w:val="000000"/>
        </w:rPr>
      </w:pPr>
      <w:r>
        <w:rPr>
          <w:b/>
          <w:color w:val="000000"/>
        </w:rPr>
        <w:t>1.</w:t>
      </w:r>
      <w:r>
        <w:rPr>
          <w:rFonts w:hint="eastAsia"/>
          <w:b/>
          <w:color w:val="000000"/>
        </w:rPr>
        <w:t>党支部</w:t>
      </w:r>
      <w:r>
        <w:rPr>
          <w:b/>
          <w:color w:val="000000"/>
        </w:rPr>
        <w:t>“</w:t>
      </w:r>
      <w:r>
        <w:rPr>
          <w:rFonts w:hint="eastAsia"/>
          <w:b/>
          <w:color w:val="000000"/>
        </w:rPr>
        <w:t>五化</w:t>
      </w:r>
      <w:r>
        <w:rPr>
          <w:b/>
          <w:color w:val="000000"/>
        </w:rPr>
        <w:t>”</w:t>
      </w:r>
      <w:r>
        <w:rPr>
          <w:rFonts w:hint="eastAsia"/>
          <w:b/>
          <w:color w:val="000000"/>
        </w:rPr>
        <w:t>建设：</w:t>
      </w:r>
      <w:r>
        <w:rPr>
          <w:rFonts w:hint="eastAsia"/>
          <w:color w:val="000000"/>
        </w:rPr>
        <w:t>支部设置标准化、组织生活正常化、管理服务精细化、工作制度体系化、阵地建设规范化。</w:t>
      </w:r>
    </w:p>
    <w:p w:rsidR="001368D9" w:rsidRDefault="007C06AB">
      <w:pPr>
        <w:spacing w:line="560" w:lineRule="exact"/>
        <w:ind w:firstLineChars="200" w:firstLine="643"/>
        <w:rPr>
          <w:color w:val="000000"/>
        </w:rPr>
      </w:pPr>
      <w:r>
        <w:rPr>
          <w:b/>
          <w:color w:val="000000"/>
        </w:rPr>
        <w:t>2.</w:t>
      </w:r>
      <w:r>
        <w:rPr>
          <w:rFonts w:hint="eastAsia"/>
          <w:b/>
          <w:color w:val="000000"/>
        </w:rPr>
        <w:t>双带头人</w:t>
      </w:r>
      <w:r>
        <w:rPr>
          <w:rFonts w:hint="eastAsia"/>
          <w:color w:val="000000"/>
        </w:rPr>
        <w:t>：党建带头人、学术带头人。</w:t>
      </w:r>
    </w:p>
    <w:p w:rsidR="001368D9" w:rsidRDefault="007C06AB">
      <w:pPr>
        <w:spacing w:line="560" w:lineRule="exact"/>
        <w:ind w:firstLineChars="200" w:firstLine="643"/>
        <w:rPr>
          <w:color w:val="000000"/>
        </w:rPr>
      </w:pPr>
      <w:r>
        <w:rPr>
          <w:b/>
          <w:color w:val="000000"/>
        </w:rPr>
        <w:t>3.“</w:t>
      </w:r>
      <w:r>
        <w:rPr>
          <w:rFonts w:hint="eastAsia"/>
          <w:b/>
          <w:color w:val="000000"/>
        </w:rPr>
        <w:t>楚怡行动</w:t>
      </w:r>
      <w:r>
        <w:rPr>
          <w:b/>
          <w:color w:val="000000"/>
        </w:rPr>
        <w:t>”</w:t>
      </w:r>
      <w:r>
        <w:rPr>
          <w:rFonts w:hint="eastAsia"/>
          <w:b/>
          <w:color w:val="000000"/>
        </w:rPr>
        <w:t>计划</w:t>
      </w:r>
      <w:r>
        <w:rPr>
          <w:rFonts w:hint="eastAsia"/>
          <w:color w:val="000000"/>
        </w:rPr>
        <w:t>：湖南职业教育品牌建设专项行动。</w:t>
      </w:r>
    </w:p>
    <w:p w:rsidR="001368D9" w:rsidRDefault="007C06AB">
      <w:pPr>
        <w:widowControl/>
        <w:spacing w:line="560" w:lineRule="exact"/>
        <w:ind w:firstLineChars="200" w:firstLine="643"/>
        <w:rPr>
          <w:color w:val="000000"/>
        </w:rPr>
      </w:pPr>
      <w:r>
        <w:rPr>
          <w:b/>
          <w:color w:val="000000"/>
        </w:rPr>
        <w:t>4.“</w:t>
      </w:r>
      <w:r>
        <w:rPr>
          <w:rFonts w:hint="eastAsia"/>
          <w:b/>
          <w:color w:val="000000"/>
        </w:rPr>
        <w:t>双优计划</w:t>
      </w:r>
      <w:r>
        <w:rPr>
          <w:b/>
          <w:color w:val="000000"/>
        </w:rPr>
        <w:t>”</w:t>
      </w:r>
      <w:r>
        <w:rPr>
          <w:rFonts w:hint="eastAsia"/>
          <w:color w:val="000000"/>
        </w:rPr>
        <w:t>：优质中等职业学校和优质专业。</w:t>
      </w:r>
    </w:p>
    <w:p w:rsidR="001368D9" w:rsidRDefault="007C06AB">
      <w:pPr>
        <w:widowControl/>
        <w:spacing w:line="560" w:lineRule="exact"/>
        <w:ind w:firstLineChars="200" w:firstLine="643"/>
        <w:rPr>
          <w:color w:val="000000"/>
        </w:rPr>
      </w:pPr>
      <w:r>
        <w:rPr>
          <w:b/>
          <w:color w:val="000000"/>
        </w:rPr>
        <w:t>5.“</w:t>
      </w:r>
      <w:r>
        <w:rPr>
          <w:rFonts w:hint="eastAsia"/>
          <w:b/>
          <w:color w:val="000000"/>
        </w:rPr>
        <w:t>双高计划</w:t>
      </w:r>
      <w:r>
        <w:rPr>
          <w:b/>
          <w:color w:val="000000"/>
        </w:rPr>
        <w:t>”</w:t>
      </w:r>
      <w:r>
        <w:rPr>
          <w:rFonts w:hint="eastAsia"/>
          <w:color w:val="000000"/>
        </w:rPr>
        <w:t>：中国特色高水平高职学校和专业建设计划。</w:t>
      </w:r>
    </w:p>
    <w:p w:rsidR="001368D9" w:rsidRDefault="007C06AB">
      <w:pPr>
        <w:widowControl/>
        <w:spacing w:line="560" w:lineRule="exact"/>
        <w:ind w:firstLineChars="200" w:firstLine="643"/>
        <w:rPr>
          <w:color w:val="000000"/>
        </w:rPr>
      </w:pPr>
      <w:r>
        <w:rPr>
          <w:b/>
          <w:color w:val="000000"/>
        </w:rPr>
        <w:t>6.“</w:t>
      </w:r>
      <w:r>
        <w:rPr>
          <w:rFonts w:hint="eastAsia"/>
          <w:b/>
          <w:color w:val="000000"/>
        </w:rPr>
        <w:t>双师型</w:t>
      </w:r>
      <w:r>
        <w:rPr>
          <w:b/>
          <w:color w:val="000000"/>
        </w:rPr>
        <w:t>”</w:t>
      </w:r>
      <w:r>
        <w:rPr>
          <w:rFonts w:hint="eastAsia"/>
          <w:b/>
          <w:color w:val="000000"/>
        </w:rPr>
        <w:t>教师</w:t>
      </w:r>
      <w:r>
        <w:rPr>
          <w:rFonts w:hint="eastAsia"/>
          <w:color w:val="000000"/>
        </w:rPr>
        <w:t>：同时持有教师资格证和职业技能资格证的教师，具有较高的文化和专业理论水平、熟练的专业实践技能。</w:t>
      </w:r>
    </w:p>
    <w:p w:rsidR="001368D9" w:rsidRDefault="007C06AB">
      <w:pPr>
        <w:widowControl/>
        <w:spacing w:line="560" w:lineRule="exact"/>
        <w:ind w:firstLineChars="200" w:firstLine="643"/>
        <w:rPr>
          <w:color w:val="000000"/>
        </w:rPr>
      </w:pPr>
      <w:r>
        <w:rPr>
          <w:b/>
          <w:color w:val="000000"/>
        </w:rPr>
        <w:t>7.“1+X”</w:t>
      </w:r>
      <w:r>
        <w:rPr>
          <w:rFonts w:hint="eastAsia"/>
          <w:b/>
          <w:color w:val="000000"/>
        </w:rPr>
        <w:t>证书制度</w:t>
      </w:r>
      <w:r>
        <w:rPr>
          <w:rFonts w:hint="eastAsia"/>
          <w:color w:val="000000"/>
        </w:rPr>
        <w:t>：</w:t>
      </w:r>
      <w:r>
        <w:rPr>
          <w:color w:val="000000"/>
        </w:rPr>
        <w:t>“1”</w:t>
      </w:r>
      <w:r>
        <w:rPr>
          <w:rFonts w:hint="eastAsia"/>
          <w:color w:val="000000"/>
        </w:rPr>
        <w:t>是学历证书，</w:t>
      </w:r>
      <w:r>
        <w:rPr>
          <w:color w:val="000000"/>
        </w:rPr>
        <w:t>“X”</w:t>
      </w:r>
      <w:r>
        <w:rPr>
          <w:rFonts w:hint="eastAsia"/>
          <w:color w:val="000000"/>
        </w:rPr>
        <w:t>为若干职业技能等级证书。</w:t>
      </w:r>
    </w:p>
    <w:p w:rsidR="001368D9" w:rsidRDefault="007C06AB">
      <w:pPr>
        <w:widowControl/>
        <w:spacing w:line="560" w:lineRule="exact"/>
        <w:ind w:firstLineChars="200" w:firstLine="643"/>
        <w:rPr>
          <w:color w:val="000000"/>
        </w:rPr>
      </w:pPr>
      <w:r>
        <w:rPr>
          <w:b/>
          <w:color w:val="000000"/>
        </w:rPr>
        <w:t>8.</w:t>
      </w:r>
      <w:r>
        <w:rPr>
          <w:rFonts w:hint="eastAsia"/>
          <w:b/>
          <w:color w:val="000000"/>
        </w:rPr>
        <w:t>岗课赛证</w:t>
      </w:r>
      <w:r>
        <w:rPr>
          <w:rFonts w:hint="eastAsia"/>
          <w:color w:val="000000"/>
        </w:rPr>
        <w:t>：</w:t>
      </w:r>
      <w:r>
        <w:rPr>
          <w:color w:val="000000"/>
        </w:rPr>
        <w:t>2021</w:t>
      </w:r>
      <w:r>
        <w:rPr>
          <w:rFonts w:hint="eastAsia"/>
          <w:color w:val="000000"/>
        </w:rPr>
        <w:t>年</w:t>
      </w:r>
      <w:r>
        <w:rPr>
          <w:color w:val="000000"/>
        </w:rPr>
        <w:t>4</w:t>
      </w:r>
      <w:r>
        <w:rPr>
          <w:rFonts w:hint="eastAsia"/>
          <w:color w:val="000000"/>
        </w:rPr>
        <w:t>月</w:t>
      </w:r>
      <w:r>
        <w:rPr>
          <w:color w:val="000000"/>
        </w:rPr>
        <w:t>13</w:t>
      </w:r>
      <w:r>
        <w:rPr>
          <w:rFonts w:hint="eastAsia"/>
          <w:color w:val="000000"/>
        </w:rPr>
        <w:t>日，全国职业教育大会提出的一个新概念，指职业岗位、教学课程、技能竞赛、资格证书的相互衔接。</w:t>
      </w:r>
    </w:p>
    <w:p w:rsidR="001368D9" w:rsidRDefault="007C06AB">
      <w:pPr>
        <w:widowControl/>
        <w:spacing w:line="560" w:lineRule="exact"/>
        <w:ind w:firstLineChars="200" w:firstLine="643"/>
        <w:rPr>
          <w:color w:val="000000"/>
        </w:rPr>
      </w:pPr>
      <w:r>
        <w:rPr>
          <w:b/>
          <w:color w:val="000000"/>
        </w:rPr>
        <w:t>9.</w:t>
      </w:r>
      <w:r>
        <w:rPr>
          <w:rFonts w:hint="eastAsia"/>
          <w:b/>
          <w:color w:val="000000"/>
        </w:rPr>
        <w:t>固定岗</w:t>
      </w:r>
      <w:r>
        <w:rPr>
          <w:b/>
          <w:color w:val="000000"/>
        </w:rPr>
        <w:t>+</w:t>
      </w:r>
      <w:r>
        <w:rPr>
          <w:rFonts w:hint="eastAsia"/>
          <w:b/>
          <w:color w:val="000000"/>
        </w:rPr>
        <w:t>流动岗</w:t>
      </w:r>
      <w:r>
        <w:rPr>
          <w:rFonts w:hint="eastAsia"/>
          <w:color w:val="000000"/>
        </w:rPr>
        <w:t>：固定岗是指单位占用事业编制的岗位，流动岗是用来聘用本单位缺乏或不足的专门科技人才而设置的岗位，流动岗的人事关系实行人事代理而非占用事业单位编制。</w:t>
      </w:r>
    </w:p>
    <w:p w:rsidR="001368D9" w:rsidRDefault="007C06AB">
      <w:pPr>
        <w:spacing w:line="560" w:lineRule="exact"/>
        <w:ind w:firstLineChars="200" w:firstLine="643"/>
      </w:pPr>
      <w:r>
        <w:rPr>
          <w:b/>
          <w:color w:val="000000"/>
        </w:rPr>
        <w:t>10.15-30%</w:t>
      </w:r>
      <w:r>
        <w:rPr>
          <w:rFonts w:hint="eastAsia"/>
          <w:b/>
          <w:color w:val="000000"/>
        </w:rPr>
        <w:t>的兼职教师比例</w:t>
      </w:r>
      <w:r>
        <w:rPr>
          <w:rFonts w:hint="eastAsia"/>
          <w:color w:val="000000"/>
        </w:rPr>
        <w:t>：《湖南省中等职业学校管理办法》</w:t>
      </w:r>
      <w:r>
        <w:rPr>
          <w:rFonts w:hint="eastAsia"/>
          <w:color w:val="000000"/>
        </w:rPr>
        <w:lastRenderedPageBreak/>
        <w:t>（湘教法</w:t>
      </w:r>
      <w:r>
        <w:rPr>
          <w:color w:val="000000"/>
        </w:rPr>
        <w:t>[2020]16</w:t>
      </w:r>
      <w:r>
        <w:rPr>
          <w:rFonts w:hint="eastAsia"/>
          <w:color w:val="000000"/>
        </w:rPr>
        <w:t>号），中职学校聘请有实践经验的兼职教师应占本校专任教师总数的</w:t>
      </w:r>
      <w:r>
        <w:rPr>
          <w:color w:val="000000"/>
        </w:rPr>
        <w:t>15—30%</w:t>
      </w:r>
      <w:r>
        <w:rPr>
          <w:rFonts w:hint="eastAsia"/>
          <w:color w:val="000000"/>
        </w:rPr>
        <w:t>。</w:t>
      </w:r>
    </w:p>
    <w:sectPr w:rsidR="001368D9" w:rsidSect="001368D9">
      <w:footerReference w:type="default" r:id="rId8"/>
      <w:pgSz w:w="11906" w:h="16838"/>
      <w:pgMar w:top="1587" w:right="1361" w:bottom="1361" w:left="158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06AB" w:rsidRDefault="007C06AB" w:rsidP="001368D9">
      <w:r>
        <w:separator/>
      </w:r>
    </w:p>
  </w:endnote>
  <w:endnote w:type="continuationSeparator" w:id="0">
    <w:p w:rsidR="007C06AB" w:rsidRDefault="007C06AB" w:rsidP="001368D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68D9" w:rsidRDefault="001368D9">
    <w:pPr>
      <w:pStyle w:val="a3"/>
    </w:pPr>
    <w:r>
      <w:pict>
        <v:shapetype id="_x0000_t202" coordsize="21600,21600" o:spt="202" path="m,l,21600r21600,l21600,xe">
          <v:stroke joinstyle="miter"/>
          <v:path gradientshapeok="t" o:connecttype="rect"/>
        </v:shapetype>
        <v:shape id="_x0000_s4097" type="#_x0000_t202" style="position:absolute;margin-left:0;margin-top:0;width:2in;height:2in;z-index:251659264;mso-wrap-style:none;mso-position-horizontal:center;mso-position-horizontal-relative:margin" filled="f" stroked="f">
          <v:textbox style="mso-fit-shape-to-text:t" inset="0,0,0,0">
            <w:txbxContent>
              <w:p w:rsidR="001368D9" w:rsidRDefault="001368D9">
                <w:pPr>
                  <w:pStyle w:val="a3"/>
                  <w:rPr>
                    <w:rFonts w:ascii="仿宋_GB2312" w:hAnsi="仿宋_GB2312" w:cs="仿宋_GB2312"/>
                    <w:sz w:val="24"/>
                    <w:szCs w:val="24"/>
                  </w:rPr>
                </w:pPr>
                <w:r>
                  <w:rPr>
                    <w:rFonts w:ascii="仿宋_GB2312" w:hAnsi="仿宋_GB2312" w:cs="仿宋_GB2312" w:hint="eastAsia"/>
                    <w:sz w:val="24"/>
                    <w:szCs w:val="24"/>
                  </w:rPr>
                  <w:fldChar w:fldCharType="begin"/>
                </w:r>
                <w:r w:rsidR="007C06AB">
                  <w:rPr>
                    <w:rFonts w:ascii="仿宋_GB2312" w:hAnsi="仿宋_GB2312" w:cs="仿宋_GB2312" w:hint="eastAsia"/>
                    <w:sz w:val="24"/>
                    <w:szCs w:val="24"/>
                  </w:rPr>
                  <w:instrText xml:space="preserve"> PAGE  \* MERGEFORMAT </w:instrText>
                </w:r>
                <w:r>
                  <w:rPr>
                    <w:rFonts w:ascii="仿宋_GB2312" w:hAnsi="仿宋_GB2312" w:cs="仿宋_GB2312" w:hint="eastAsia"/>
                    <w:sz w:val="24"/>
                    <w:szCs w:val="24"/>
                  </w:rPr>
                  <w:fldChar w:fldCharType="separate"/>
                </w:r>
                <w:r w:rsidR="00336064">
                  <w:rPr>
                    <w:rFonts w:ascii="仿宋_GB2312" w:hAnsi="仿宋_GB2312" w:cs="仿宋_GB2312"/>
                    <w:noProof/>
                    <w:sz w:val="24"/>
                    <w:szCs w:val="24"/>
                  </w:rPr>
                  <w:t>1</w:t>
                </w:r>
                <w:r>
                  <w:rPr>
                    <w:rFonts w:ascii="仿宋_GB2312" w:hAnsi="仿宋_GB2312" w:cs="仿宋_GB2312" w:hint="eastAsia"/>
                    <w:sz w:val="24"/>
                    <w:szCs w:val="24"/>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06AB" w:rsidRDefault="007C06AB" w:rsidP="001368D9">
      <w:r>
        <w:separator/>
      </w:r>
    </w:p>
  </w:footnote>
  <w:footnote w:type="continuationSeparator" w:id="0">
    <w:p w:rsidR="007C06AB" w:rsidRDefault="007C06AB" w:rsidP="001368D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D985ADF"/>
    <w:multiLevelType w:val="singleLevel"/>
    <w:tmpl w:val="BD985ADF"/>
    <w:lvl w:ilvl="0">
      <w:start w:val="3"/>
      <w:numFmt w:val="chineseCounting"/>
      <w:suff w:val="nothing"/>
      <w:lvlText w:val="（%1）"/>
      <w:lvlJc w:val="left"/>
      <w:rPr>
        <w:rFonts w:cs="Times New Roman"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6146"/>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939B9"/>
    <w:rsid w:val="001368D9"/>
    <w:rsid w:val="00336064"/>
    <w:rsid w:val="007C06AB"/>
    <w:rsid w:val="008705A1"/>
    <w:rsid w:val="00B66617"/>
    <w:rsid w:val="00C939B9"/>
    <w:rsid w:val="033412BD"/>
    <w:rsid w:val="53B71D95"/>
    <w:rsid w:val="62BF2433"/>
    <w:rsid w:val="78F079E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68D9"/>
    <w:pPr>
      <w:widowControl w:val="0"/>
      <w:jc w:val="both"/>
    </w:pPr>
    <w:rPr>
      <w:rFonts w:ascii="Times New Roman" w:eastAsia="仿宋_GB2312" w:hAnsi="Times New Roman" w:cs="Times New Roman"/>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semiHidden/>
    <w:unhideWhenUsed/>
    <w:qFormat/>
    <w:rsid w:val="001368D9"/>
    <w:pPr>
      <w:tabs>
        <w:tab w:val="center" w:pos="4153"/>
        <w:tab w:val="right" w:pos="8306"/>
      </w:tabs>
      <w:snapToGrid w:val="0"/>
      <w:jc w:val="left"/>
    </w:pPr>
    <w:rPr>
      <w:sz w:val="18"/>
    </w:rPr>
  </w:style>
  <w:style w:type="paragraph" w:styleId="a4">
    <w:name w:val="header"/>
    <w:basedOn w:val="a"/>
    <w:uiPriority w:val="99"/>
    <w:semiHidden/>
    <w:unhideWhenUsed/>
    <w:rsid w:val="001368D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rsid w:val="001368D9"/>
    <w:pPr>
      <w:spacing w:beforeAutospacing="1" w:afterAutospacing="1"/>
      <w:jc w:val="left"/>
    </w:pPr>
    <w:rPr>
      <w:kern w:val="0"/>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912</Words>
  <Characters>5199</Characters>
  <Application>Microsoft Office Word</Application>
  <DocSecurity>0</DocSecurity>
  <Lines>43</Lines>
  <Paragraphs>12</Paragraphs>
  <ScaleCrop>false</ScaleCrop>
  <Company/>
  <LinksUpToDate>false</LinksUpToDate>
  <CharactersWithSpaces>6099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臧远科</dc:creator>
  <cp:lastModifiedBy>黎昌伟</cp:lastModifiedBy>
  <cp:revision>2</cp:revision>
  <dcterms:created xsi:type="dcterms:W3CDTF">2021-12-20T04:11:00Z</dcterms:created>
  <dcterms:modified xsi:type="dcterms:W3CDTF">2021-12-20T04:11:00Z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482011C84BEA44C0999CC96766DD6E01</vt:lpwstr>
  </property>
</Properties>
</file>