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rPr>
        <w:t>益阳市第一中学</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ascii="宋体" w:hAnsi="宋体" w:eastAsia="宋体" w:cs="宋体"/>
          <w:sz w:val="44"/>
        </w:rPr>
      </w:pPr>
      <w:r>
        <w:rPr>
          <w:rFonts w:ascii="宋体" w:hAnsi="宋体" w:eastAsia="宋体" w:cs="宋体"/>
          <w:sz w:val="44"/>
        </w:rPr>
        <w:t xml:space="preserve">第一部分 </w:t>
      </w:r>
      <w:r>
        <w:rPr>
          <w:rFonts w:hint="eastAsia" w:ascii="宋体" w:hAnsi="宋体" w:eastAsia="宋体" w:cs="宋体"/>
          <w:sz w:val="44"/>
        </w:rPr>
        <w:t>益阳市第一中学</w:t>
      </w:r>
      <w:r>
        <w:rPr>
          <w:rFonts w:ascii="宋体" w:hAnsi="宋体" w:eastAsia="宋体" w:cs="宋体"/>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firstLine="560" w:firstLineChars="200"/>
        <w:rPr>
          <w:sz w:val="28"/>
          <w:szCs w:val="24"/>
        </w:rPr>
      </w:pPr>
      <w:r>
        <w:rPr>
          <w:rFonts w:hint="eastAsia"/>
          <w:sz w:val="28"/>
          <w:szCs w:val="24"/>
        </w:rPr>
        <w:t>我校系现为湖南省重点中学，省现代教育技术实验学校，省体育传统项目学校。素以治校严谨，教学质量高，“学绍湘贤”而蜚声中外。百年历史，铸就了学校“勤谨，求实，团结，进取”的优良校风和“严、精、活、实”的教学特色，为高中学子提供教学服务。</w:t>
      </w:r>
    </w:p>
    <w:p>
      <w:pPr>
        <w:ind w:left="795" w:hanging="795"/>
        <w:rPr>
          <w:rFonts w:ascii="黑体" w:hAnsi="黑体" w:eastAsia="黑体" w:cs="黑体"/>
          <w:sz w:val="32"/>
        </w:rPr>
      </w:pPr>
      <w:r>
        <w:rPr>
          <w:rFonts w:ascii="黑体" w:hAnsi="黑体" w:eastAsia="黑体" w:cs="黑体"/>
          <w:sz w:val="32"/>
        </w:rPr>
        <w:t>二、机构设置</w:t>
      </w:r>
    </w:p>
    <w:p>
      <w:pPr>
        <w:ind w:firstLine="560" w:firstLineChars="200"/>
        <w:rPr>
          <w:sz w:val="28"/>
          <w:szCs w:val="24"/>
        </w:rPr>
      </w:pPr>
      <w:r>
        <w:rPr>
          <w:rFonts w:hint="eastAsia"/>
          <w:sz w:val="28"/>
          <w:szCs w:val="24"/>
        </w:rPr>
        <w:t>机构情况，</w:t>
      </w:r>
      <w:r>
        <w:rPr>
          <w:sz w:val="28"/>
          <w:szCs w:val="24"/>
        </w:rPr>
        <w:t>2019</w:t>
      </w:r>
      <w:r>
        <w:rPr>
          <w:rFonts w:hint="eastAsia"/>
          <w:sz w:val="28"/>
          <w:szCs w:val="24"/>
        </w:rPr>
        <w:t>年本单位为独立核算单位，无下属单位。</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hint="eastAsia" w:ascii="仿宋" w:hAnsi="仿宋" w:eastAsia="仿宋" w:cs="仿宋"/>
          <w:sz w:val="32"/>
        </w:rPr>
        <w:t>仅本级</w:t>
      </w:r>
      <w:r>
        <w:rPr>
          <w:rFonts w:ascii="仿宋" w:hAnsi="仿宋" w:eastAsia="仿宋" w:cs="仿宋"/>
          <w:sz w:val="32"/>
        </w:rPr>
        <w:t>。</w:t>
      </w:r>
    </w:p>
    <w:p>
      <w:pPr>
        <w:jc w:val="center"/>
        <w:rPr>
          <w:rFonts w:ascii="宋体" w:hAnsi="宋体" w:eastAsia="宋体" w:cs="宋体"/>
          <w:sz w:val="44"/>
        </w:rPr>
      </w:pPr>
      <w:r>
        <w:rPr>
          <w:rFonts w:ascii="宋体" w:hAnsi="宋体" w:eastAsia="宋体" w:cs="宋体"/>
          <w:sz w:val="44"/>
        </w:rPr>
        <w:t xml:space="preserve">第二部分 </w:t>
      </w:r>
      <w:r>
        <w:rPr>
          <w:rFonts w:hint="eastAsia" w:ascii="宋体" w:hAnsi="宋体" w:eastAsia="宋体" w:cs="宋体"/>
          <w:sz w:val="44"/>
        </w:rPr>
        <w:t>益阳市第一中学</w:t>
      </w:r>
      <w:r>
        <w:rPr>
          <w:rFonts w:ascii="宋体" w:hAnsi="宋体" w:eastAsia="宋体" w:cs="宋体"/>
          <w:sz w:val="44"/>
        </w:rPr>
        <w:t>201</w:t>
      </w:r>
      <w:r>
        <w:rPr>
          <w:rFonts w:hint="eastAsia" w:ascii="宋体" w:hAnsi="宋体" w:eastAsia="宋体" w:cs="宋体"/>
          <w:sz w:val="44"/>
        </w:rPr>
        <w:t>9</w:t>
      </w:r>
      <w:r>
        <w:rPr>
          <w:rFonts w:ascii="宋体" w:hAnsi="宋体" w:eastAsia="宋体" w:cs="宋体"/>
          <w:sz w:val="44"/>
        </w:rPr>
        <w:t xml:space="preserve">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pPr>
    </w:p>
    <w:p>
      <w:pPr>
        <w:jc w:val="left"/>
        <w:rPr>
          <w:rFonts w:ascii="仿宋" w:hAnsi="仿宋" w:eastAsia="仿宋" w:cs="仿宋"/>
          <w:sz w:val="32"/>
        </w:rPr>
      </w:pPr>
      <w:r>
        <w:drawing>
          <wp:inline distT="0" distB="0" distL="0" distR="0">
            <wp:extent cx="5273040" cy="2558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19664" b="15639"/>
                    <a:stretch>
                      <a:fillRect/>
                    </a:stretch>
                  </pic:blipFill>
                  <pic:spPr>
                    <a:xfrm>
                      <a:off x="0" y="0"/>
                      <a:ext cx="5274310" cy="2559429"/>
                    </a:xfrm>
                    <a:prstGeom prst="rect">
                      <a:avLst/>
                    </a:prstGeom>
                    <a:ln>
                      <a:noFill/>
                    </a:ln>
                  </pic:spPr>
                </pic:pic>
              </a:graphicData>
            </a:graphic>
          </wp:inline>
        </w:drawing>
      </w:r>
    </w:p>
    <w:p>
      <w:pPr>
        <w:jc w:val="left"/>
        <w:rPr>
          <w:rFonts w:ascii="仿宋" w:hAnsi="仿宋" w:eastAsia="仿宋" w:cs="仿宋"/>
          <w:sz w:val="32"/>
        </w:rPr>
      </w:pPr>
      <w:r>
        <w:rPr>
          <w:rFonts w:ascii="仿宋" w:hAnsi="仿宋" w:eastAsia="仿宋" w:cs="仿宋"/>
          <w:sz w:val="32"/>
        </w:rPr>
        <w:t>表2：收入决算表</w:t>
      </w:r>
    </w:p>
    <w:p>
      <w:pPr>
        <w:jc w:val="left"/>
      </w:pPr>
    </w:p>
    <w:p>
      <w:pPr>
        <w:jc w:val="left"/>
        <w:rPr>
          <w:rFonts w:ascii="仿宋" w:hAnsi="仿宋" w:eastAsia="仿宋" w:cs="仿宋"/>
          <w:sz w:val="32"/>
        </w:rPr>
      </w:pPr>
      <w:r>
        <w:drawing>
          <wp:inline distT="0" distB="0" distL="0" distR="0">
            <wp:extent cx="4175760" cy="28981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l="259" t="19146" r="20555" b="7590"/>
                    <a:stretch>
                      <a:fillRect/>
                    </a:stretch>
                  </pic:blipFill>
                  <pic:spPr>
                    <a:xfrm>
                      <a:off x="0" y="0"/>
                      <a:ext cx="4176516" cy="2898349"/>
                    </a:xfrm>
                    <a:prstGeom prst="rect">
                      <a:avLst/>
                    </a:prstGeom>
                    <a:ln>
                      <a:noFill/>
                    </a:ln>
                  </pic:spPr>
                </pic:pic>
              </a:graphicData>
            </a:graphic>
          </wp:inline>
        </w:drawing>
      </w:r>
    </w:p>
    <w:p>
      <w:pPr>
        <w:widowControl/>
        <w:jc w:val="left"/>
        <w:rPr>
          <w:rFonts w:ascii="仿宋" w:hAnsi="仿宋" w:eastAsia="仿宋" w:cs="仿宋"/>
          <w:sz w:val="32"/>
        </w:rPr>
      </w:pPr>
      <w:r>
        <w:rPr>
          <w:rFonts w:ascii="仿宋" w:hAnsi="仿宋" w:eastAsia="仿宋" w:cs="仿宋"/>
          <w:sz w:val="32"/>
        </w:rPr>
        <w:br w:type="page"/>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drawing>
          <wp:inline distT="0" distB="0" distL="0" distR="0">
            <wp:extent cx="3582035" cy="2687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rcRect l="129" t="18629" r="31939" b="13403"/>
                    <a:stretch>
                      <a:fillRect/>
                    </a:stretch>
                  </pic:blipFill>
                  <pic:spPr>
                    <a:xfrm>
                      <a:off x="0" y="0"/>
                      <a:ext cx="3582968" cy="2688852"/>
                    </a:xfrm>
                    <a:prstGeom prst="rect">
                      <a:avLst/>
                    </a:prstGeom>
                    <a:ln>
                      <a:noFill/>
                    </a:ln>
                  </pic:spPr>
                </pic:pic>
              </a:graphicData>
            </a:graphic>
          </wp:inline>
        </w:drawing>
      </w:r>
    </w:p>
    <w:p>
      <w:pPr>
        <w:jc w:val="left"/>
        <w:rPr>
          <w:rFonts w:ascii="仿宋" w:hAnsi="仿宋" w:eastAsia="仿宋" w:cs="仿宋"/>
          <w:sz w:val="32"/>
        </w:rPr>
      </w:pPr>
      <w:r>
        <w:rPr>
          <w:rFonts w:ascii="仿宋" w:hAnsi="仿宋" w:eastAsia="仿宋" w:cs="仿宋"/>
          <w:sz w:val="32"/>
        </w:rPr>
        <w:t>表4：财政拨款收入支出决算总表</w:t>
      </w:r>
    </w:p>
    <w:p>
      <w:pPr>
        <w:jc w:val="left"/>
      </w:pPr>
    </w:p>
    <w:p>
      <w:pPr>
        <w:jc w:val="left"/>
        <w:rPr>
          <w:rFonts w:ascii="仿宋" w:hAnsi="仿宋" w:eastAsia="仿宋" w:cs="仿宋"/>
          <w:sz w:val="32"/>
        </w:rPr>
      </w:pPr>
      <w:r>
        <w:drawing>
          <wp:inline distT="0" distB="0" distL="0" distR="0">
            <wp:extent cx="5008245" cy="25787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rcRect t="20354" r="5013" b="14432"/>
                    <a:stretch>
                      <a:fillRect/>
                    </a:stretch>
                  </pic:blipFill>
                  <pic:spPr>
                    <a:xfrm>
                      <a:off x="0" y="0"/>
                      <a:ext cx="5009934" cy="2579917"/>
                    </a:xfrm>
                    <a:prstGeom prst="rect">
                      <a:avLst/>
                    </a:prstGeom>
                    <a:ln>
                      <a:noFill/>
                    </a:ln>
                  </pic:spPr>
                </pic:pic>
              </a:graphicData>
            </a:graphic>
          </wp:inline>
        </w:drawing>
      </w:r>
    </w:p>
    <w:p>
      <w:pPr>
        <w:widowControl/>
        <w:jc w:val="left"/>
        <w:rPr>
          <w:rFonts w:ascii="仿宋" w:hAnsi="仿宋" w:eastAsia="仿宋" w:cs="仿宋"/>
          <w:sz w:val="32"/>
        </w:rPr>
      </w:pPr>
      <w:r>
        <w:rPr>
          <w:rFonts w:ascii="仿宋" w:hAnsi="仿宋" w:eastAsia="仿宋" w:cs="仿宋"/>
          <w:sz w:val="32"/>
        </w:rPr>
        <w:br w:type="page"/>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pPr>
    </w:p>
    <w:p>
      <w:pPr>
        <w:jc w:val="left"/>
        <w:rPr>
          <w:rFonts w:ascii="仿宋" w:hAnsi="仿宋" w:eastAsia="仿宋" w:cs="仿宋"/>
          <w:sz w:val="32"/>
        </w:rPr>
      </w:pPr>
      <w:r>
        <w:drawing>
          <wp:inline distT="0" distB="0" distL="0" distR="0">
            <wp:extent cx="5273675" cy="2339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rcRect t="24493" b="16342"/>
                    <a:stretch>
                      <a:fillRect/>
                    </a:stretch>
                  </pic:blipFill>
                  <pic:spPr>
                    <a:xfrm>
                      <a:off x="0" y="0"/>
                      <a:ext cx="5274310" cy="2340606"/>
                    </a:xfrm>
                    <a:prstGeom prst="rect">
                      <a:avLst/>
                    </a:prstGeom>
                    <a:ln>
                      <a:noFill/>
                    </a:ln>
                  </pic:spPr>
                </pic:pic>
              </a:graphicData>
            </a:graphic>
          </wp:inline>
        </w:drawing>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pPr>
    </w:p>
    <w:p>
      <w:pPr>
        <w:jc w:val="left"/>
        <w:rPr>
          <w:rFonts w:ascii="仿宋" w:hAnsi="仿宋" w:eastAsia="仿宋" w:cs="仿宋"/>
          <w:sz w:val="32"/>
        </w:rPr>
      </w:pPr>
      <w:r>
        <w:drawing>
          <wp:inline distT="0" distB="0" distL="0" distR="0">
            <wp:extent cx="5273675" cy="21628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rcRect t="21907" b="23414"/>
                    <a:stretch>
                      <a:fillRect/>
                    </a:stretch>
                  </pic:blipFill>
                  <pic:spPr>
                    <a:xfrm>
                      <a:off x="0" y="0"/>
                      <a:ext cx="5274310" cy="2163108"/>
                    </a:xfrm>
                    <a:prstGeom prst="rect">
                      <a:avLst/>
                    </a:prstGeom>
                    <a:ln>
                      <a:noFill/>
                    </a:ln>
                  </pic:spPr>
                </pic:pic>
              </a:graphicData>
            </a:graphic>
          </wp:inline>
        </w:drawing>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pPr>
    </w:p>
    <w:p>
      <w:pPr>
        <w:jc w:val="left"/>
        <w:rPr>
          <w:rFonts w:ascii="仿宋" w:hAnsi="仿宋" w:eastAsia="仿宋" w:cs="仿宋"/>
          <w:sz w:val="32"/>
        </w:rPr>
      </w:pPr>
      <w:r>
        <w:drawing>
          <wp:inline distT="0" distB="0" distL="0" distR="0">
            <wp:extent cx="5273040" cy="29337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rcRect t="17422" b="8398"/>
                    <a:stretch>
                      <a:fillRect/>
                    </a:stretch>
                  </pic:blipFill>
                  <pic:spPr>
                    <a:xfrm>
                      <a:off x="0" y="0"/>
                      <a:ext cx="5274310" cy="2934627"/>
                    </a:xfrm>
                    <a:prstGeom prst="rect">
                      <a:avLst/>
                    </a:prstGeom>
                    <a:ln>
                      <a:noFill/>
                    </a:ln>
                  </pic:spPr>
                </pic:pic>
              </a:graphicData>
            </a:graphic>
          </wp:inline>
        </w:drawing>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r>
        <w:rPr>
          <w:rFonts w:hint="eastAsia" w:ascii="仿宋" w:hAnsi="仿宋" w:eastAsia="仿宋" w:cs="仿宋"/>
          <w:b/>
          <w:sz w:val="32"/>
        </w:rPr>
        <w:t>无</w:t>
      </w:r>
    </w:p>
    <w:p>
      <w:pPr>
        <w:ind w:firstLine="640"/>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益阳市第一中学</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560" w:firstLineChars="200"/>
        <w:rPr>
          <w:sz w:val="28"/>
          <w:szCs w:val="24"/>
          <w:lang w:val="zh-CN"/>
        </w:rPr>
      </w:pPr>
      <w:r>
        <w:rPr>
          <w:sz w:val="28"/>
          <w:szCs w:val="24"/>
        </w:rPr>
        <w:t>2019</w:t>
      </w:r>
      <w:r>
        <w:rPr>
          <w:rFonts w:hint="eastAsia"/>
          <w:sz w:val="28"/>
          <w:szCs w:val="24"/>
        </w:rPr>
        <w:t>年，本部门年初预算收入</w:t>
      </w:r>
      <w:r>
        <w:rPr>
          <w:sz w:val="28"/>
          <w:szCs w:val="24"/>
        </w:rPr>
        <w:t>4831.46</w:t>
      </w:r>
      <w:r>
        <w:rPr>
          <w:rFonts w:hint="eastAsia"/>
          <w:sz w:val="28"/>
          <w:szCs w:val="24"/>
        </w:rPr>
        <w:t>万元，比上年</w:t>
      </w:r>
      <w:r>
        <w:rPr>
          <w:sz w:val="28"/>
          <w:szCs w:val="24"/>
        </w:rPr>
        <w:t>4068.37</w:t>
      </w:r>
      <w:r>
        <w:rPr>
          <w:rFonts w:hint="eastAsia"/>
          <w:sz w:val="28"/>
          <w:szCs w:val="24"/>
        </w:rPr>
        <w:t>万元增加</w:t>
      </w:r>
      <w:r>
        <w:rPr>
          <w:sz w:val="28"/>
          <w:szCs w:val="24"/>
        </w:rPr>
        <w:t>763.09</w:t>
      </w:r>
      <w:r>
        <w:rPr>
          <w:rFonts w:hint="eastAsia"/>
          <w:sz w:val="28"/>
          <w:szCs w:val="24"/>
        </w:rPr>
        <w:t>万元，增加</w:t>
      </w:r>
      <w:r>
        <w:rPr>
          <w:sz w:val="28"/>
          <w:szCs w:val="24"/>
        </w:rPr>
        <w:t>19</w:t>
      </w:r>
      <w:r>
        <w:rPr>
          <w:sz w:val="28"/>
          <w:szCs w:val="24"/>
          <w:lang w:val="zh-CN"/>
        </w:rPr>
        <w:t>%,</w:t>
      </w:r>
      <w:r>
        <w:rPr>
          <w:rFonts w:hint="eastAsia"/>
          <w:sz w:val="28"/>
          <w:szCs w:val="24"/>
          <w:lang w:val="zh-CN"/>
        </w:rPr>
        <w:t>。主要原因是：年初人员预算收入有变化</w:t>
      </w:r>
      <w:r>
        <w:rPr>
          <w:rFonts w:hint="eastAsia"/>
          <w:sz w:val="28"/>
          <w:szCs w:val="24"/>
        </w:rPr>
        <w:t>。其中：一般公共预算财政拨款收入年初预算</w:t>
      </w:r>
      <w:r>
        <w:rPr>
          <w:sz w:val="28"/>
          <w:szCs w:val="24"/>
        </w:rPr>
        <w:t>4031.46</w:t>
      </w:r>
      <w:r>
        <w:rPr>
          <w:rFonts w:hint="eastAsia"/>
          <w:sz w:val="28"/>
          <w:szCs w:val="24"/>
        </w:rPr>
        <w:t>万元，比上年</w:t>
      </w:r>
      <w:r>
        <w:rPr>
          <w:sz w:val="28"/>
          <w:szCs w:val="24"/>
        </w:rPr>
        <w:t>3318.37</w:t>
      </w:r>
      <w:r>
        <w:rPr>
          <w:rFonts w:hint="eastAsia"/>
          <w:sz w:val="28"/>
          <w:szCs w:val="24"/>
        </w:rPr>
        <w:t>万元增加</w:t>
      </w:r>
      <w:r>
        <w:rPr>
          <w:sz w:val="28"/>
          <w:szCs w:val="24"/>
        </w:rPr>
        <w:t>713.09</w:t>
      </w:r>
      <w:r>
        <w:rPr>
          <w:rFonts w:hint="eastAsia"/>
          <w:sz w:val="28"/>
          <w:szCs w:val="24"/>
        </w:rPr>
        <w:t>万元；事业收入年初预算</w:t>
      </w:r>
      <w:r>
        <w:rPr>
          <w:sz w:val="28"/>
          <w:szCs w:val="24"/>
        </w:rPr>
        <w:t>800</w:t>
      </w:r>
      <w:r>
        <w:rPr>
          <w:rFonts w:hint="eastAsia"/>
          <w:sz w:val="28"/>
          <w:szCs w:val="24"/>
        </w:rPr>
        <w:t>万元，比上年</w:t>
      </w:r>
      <w:r>
        <w:rPr>
          <w:sz w:val="28"/>
          <w:szCs w:val="24"/>
        </w:rPr>
        <w:t>750</w:t>
      </w:r>
      <w:r>
        <w:rPr>
          <w:rFonts w:hint="eastAsia"/>
          <w:sz w:val="28"/>
          <w:szCs w:val="24"/>
        </w:rPr>
        <w:t>万元增加</w:t>
      </w:r>
      <w:r>
        <w:rPr>
          <w:sz w:val="28"/>
          <w:szCs w:val="24"/>
        </w:rPr>
        <w:t>50</w:t>
      </w:r>
      <w:r>
        <w:rPr>
          <w:rFonts w:hint="eastAsia"/>
          <w:sz w:val="28"/>
          <w:szCs w:val="24"/>
        </w:rPr>
        <w:t>万元。年度执行中因单位人数变动及单位事权调整，预算跟随调整情况，主要变化是：收入调整预算数为</w:t>
      </w:r>
      <w:r>
        <w:rPr>
          <w:sz w:val="28"/>
          <w:szCs w:val="24"/>
        </w:rPr>
        <w:t>1364.29</w:t>
      </w:r>
      <w:r>
        <w:rPr>
          <w:rFonts w:hint="eastAsia"/>
          <w:sz w:val="28"/>
          <w:szCs w:val="24"/>
        </w:rPr>
        <w:t>万元。</w:t>
      </w:r>
    </w:p>
    <w:p>
      <w:pPr>
        <w:ind w:firstLine="560" w:firstLineChars="200"/>
        <w:rPr>
          <w:sz w:val="28"/>
          <w:szCs w:val="24"/>
        </w:rPr>
      </w:pPr>
      <w:r>
        <w:rPr>
          <w:sz w:val="28"/>
          <w:szCs w:val="24"/>
        </w:rPr>
        <w:t>2019</w:t>
      </w:r>
      <w:r>
        <w:rPr>
          <w:rFonts w:hint="eastAsia"/>
          <w:sz w:val="28"/>
          <w:szCs w:val="24"/>
        </w:rPr>
        <w:t>年，本部门年初预算支出</w:t>
      </w:r>
      <w:r>
        <w:rPr>
          <w:sz w:val="28"/>
          <w:szCs w:val="24"/>
        </w:rPr>
        <w:t>4831.46</w:t>
      </w:r>
      <w:r>
        <w:rPr>
          <w:rFonts w:hint="eastAsia"/>
          <w:sz w:val="28"/>
          <w:szCs w:val="24"/>
        </w:rPr>
        <w:t>万元，比上年</w:t>
      </w:r>
      <w:r>
        <w:rPr>
          <w:sz w:val="28"/>
          <w:szCs w:val="24"/>
        </w:rPr>
        <w:t>4068.37</w:t>
      </w:r>
      <w:r>
        <w:rPr>
          <w:rFonts w:hint="eastAsia"/>
          <w:sz w:val="28"/>
          <w:szCs w:val="24"/>
        </w:rPr>
        <w:t>万元增加</w:t>
      </w:r>
      <w:r>
        <w:rPr>
          <w:sz w:val="28"/>
          <w:szCs w:val="24"/>
        </w:rPr>
        <w:t>763.09</w:t>
      </w:r>
      <w:r>
        <w:rPr>
          <w:rFonts w:hint="eastAsia"/>
          <w:sz w:val="28"/>
          <w:szCs w:val="24"/>
        </w:rPr>
        <w:t>万元，增长</w:t>
      </w:r>
      <w:r>
        <w:rPr>
          <w:sz w:val="28"/>
          <w:szCs w:val="24"/>
        </w:rPr>
        <w:t>19</w:t>
      </w:r>
      <w:r>
        <w:rPr>
          <w:sz w:val="28"/>
          <w:szCs w:val="24"/>
          <w:lang w:val="zh-CN"/>
        </w:rPr>
        <w:t>%</w:t>
      </w:r>
      <w:r>
        <w:rPr>
          <w:rFonts w:hint="eastAsia"/>
          <w:sz w:val="28"/>
          <w:szCs w:val="24"/>
          <w:lang w:val="zh-CN"/>
        </w:rPr>
        <w:t>，增减变化的主要原因是：</w:t>
      </w:r>
      <w:r>
        <w:rPr>
          <w:rFonts w:hint="eastAsia"/>
          <w:sz w:val="28"/>
          <w:szCs w:val="24"/>
        </w:rPr>
        <w:t>年初预算支出有变化。其中：基本</w:t>
      </w:r>
      <w:r>
        <w:rPr>
          <w:rFonts w:hint="eastAsia"/>
          <w:sz w:val="28"/>
          <w:szCs w:val="24"/>
          <w:lang w:val="zh-CN"/>
        </w:rPr>
        <w:t>支出</w:t>
      </w:r>
      <w:r>
        <w:rPr>
          <w:rFonts w:hint="eastAsia"/>
          <w:sz w:val="28"/>
          <w:szCs w:val="24"/>
        </w:rPr>
        <w:t>年初预算</w:t>
      </w:r>
      <w:r>
        <w:rPr>
          <w:sz w:val="28"/>
          <w:szCs w:val="24"/>
        </w:rPr>
        <w:t>3741.2</w:t>
      </w:r>
      <w:r>
        <w:rPr>
          <w:rFonts w:hint="eastAsia"/>
          <w:sz w:val="28"/>
          <w:szCs w:val="24"/>
        </w:rPr>
        <w:t>万元，比上年</w:t>
      </w:r>
      <w:r>
        <w:rPr>
          <w:sz w:val="28"/>
          <w:szCs w:val="24"/>
        </w:rPr>
        <w:t>3370.48</w:t>
      </w:r>
      <w:r>
        <w:rPr>
          <w:rFonts w:hint="eastAsia"/>
          <w:sz w:val="28"/>
          <w:szCs w:val="24"/>
        </w:rPr>
        <w:t>万元增加</w:t>
      </w:r>
      <w:r>
        <w:rPr>
          <w:sz w:val="28"/>
          <w:szCs w:val="24"/>
        </w:rPr>
        <w:t>370.72</w:t>
      </w:r>
      <w:r>
        <w:rPr>
          <w:rFonts w:hint="eastAsia"/>
          <w:sz w:val="28"/>
          <w:szCs w:val="24"/>
        </w:rPr>
        <w:t>万元，增长</w:t>
      </w:r>
      <w:r>
        <w:rPr>
          <w:sz w:val="28"/>
          <w:szCs w:val="24"/>
        </w:rPr>
        <w:t>11%</w:t>
      </w:r>
      <w:r>
        <w:rPr>
          <w:rFonts w:hint="eastAsia"/>
          <w:sz w:val="28"/>
          <w:szCs w:val="24"/>
        </w:rPr>
        <w:t>；项目支出年初预算</w:t>
      </w:r>
      <w:r>
        <w:rPr>
          <w:sz w:val="28"/>
          <w:szCs w:val="24"/>
        </w:rPr>
        <w:t>1090.26</w:t>
      </w:r>
      <w:r>
        <w:rPr>
          <w:rFonts w:hint="eastAsia"/>
          <w:sz w:val="28"/>
          <w:szCs w:val="24"/>
        </w:rPr>
        <w:t>万元，比上年</w:t>
      </w:r>
      <w:r>
        <w:rPr>
          <w:sz w:val="28"/>
          <w:szCs w:val="24"/>
        </w:rPr>
        <w:t>697.89</w:t>
      </w:r>
      <w:r>
        <w:rPr>
          <w:rFonts w:hint="eastAsia"/>
          <w:sz w:val="28"/>
          <w:szCs w:val="24"/>
        </w:rPr>
        <w:t>增加</w:t>
      </w:r>
      <w:r>
        <w:rPr>
          <w:sz w:val="28"/>
          <w:szCs w:val="24"/>
        </w:rPr>
        <w:t>392.37</w:t>
      </w:r>
      <w:r>
        <w:rPr>
          <w:rFonts w:hint="eastAsia"/>
          <w:sz w:val="28"/>
          <w:szCs w:val="24"/>
        </w:rPr>
        <w:t>万元，增加</w:t>
      </w:r>
      <w:r>
        <w:rPr>
          <w:sz w:val="28"/>
          <w:szCs w:val="24"/>
        </w:rPr>
        <w:t>56.22%%</w:t>
      </w:r>
      <w:r>
        <w:rPr>
          <w:rFonts w:hint="eastAsia"/>
          <w:sz w:val="28"/>
          <w:szCs w:val="24"/>
        </w:rPr>
        <w:t>。年度执行中因单位人数变动及单位事权调整，预算跟随调整情况，主要变化是：</w:t>
      </w:r>
      <w:r>
        <w:rPr>
          <w:rFonts w:hint="eastAsia"/>
          <w:sz w:val="28"/>
          <w:szCs w:val="24"/>
          <w:lang w:val="zh-CN"/>
        </w:rPr>
        <w:t>人员增加导致支出的增加、新增项目较多。</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560" w:firstLineChars="200"/>
        <w:rPr>
          <w:sz w:val="28"/>
          <w:szCs w:val="24"/>
        </w:rPr>
      </w:pPr>
      <w:r>
        <w:rPr>
          <w:sz w:val="28"/>
          <w:szCs w:val="24"/>
        </w:rPr>
        <w:t>2019</w:t>
      </w:r>
      <w:r>
        <w:rPr>
          <w:rFonts w:hint="eastAsia"/>
          <w:sz w:val="28"/>
          <w:szCs w:val="24"/>
        </w:rPr>
        <w:t>年收入实际完成</w:t>
      </w:r>
      <w:r>
        <w:rPr>
          <w:sz w:val="28"/>
          <w:szCs w:val="24"/>
        </w:rPr>
        <w:t>6195.75</w:t>
      </w:r>
      <w:r>
        <w:rPr>
          <w:rFonts w:hint="eastAsia"/>
          <w:sz w:val="28"/>
          <w:szCs w:val="24"/>
        </w:rPr>
        <w:t>万元，比上年</w:t>
      </w:r>
      <w:r>
        <w:rPr>
          <w:sz w:val="28"/>
          <w:szCs w:val="24"/>
        </w:rPr>
        <w:t>5711.99</w:t>
      </w:r>
      <w:r>
        <w:rPr>
          <w:rFonts w:hint="eastAsia"/>
          <w:sz w:val="28"/>
          <w:szCs w:val="24"/>
        </w:rPr>
        <w:t>万元增加</w:t>
      </w:r>
      <w:r>
        <w:rPr>
          <w:sz w:val="28"/>
          <w:szCs w:val="24"/>
        </w:rPr>
        <w:t>483.76</w:t>
      </w:r>
      <w:r>
        <w:rPr>
          <w:rFonts w:hint="eastAsia"/>
          <w:sz w:val="28"/>
          <w:szCs w:val="24"/>
        </w:rPr>
        <w:t>万元，增加</w:t>
      </w:r>
      <w:r>
        <w:rPr>
          <w:sz w:val="28"/>
          <w:szCs w:val="24"/>
        </w:rPr>
        <w:t>8.47</w:t>
      </w:r>
      <w:r>
        <w:rPr>
          <w:sz w:val="28"/>
          <w:szCs w:val="24"/>
          <w:lang w:val="zh-CN"/>
        </w:rPr>
        <w:t>%</w:t>
      </w:r>
      <w:r>
        <w:rPr>
          <w:rFonts w:hint="eastAsia"/>
          <w:sz w:val="28"/>
          <w:szCs w:val="24"/>
        </w:rPr>
        <w:t>。主要原因是：以前年度专户超收收入划拨。其中：一般公共预算财政拨款收入完成</w:t>
      </w:r>
      <w:r>
        <w:rPr>
          <w:sz w:val="28"/>
          <w:szCs w:val="24"/>
        </w:rPr>
        <w:t>4859.24</w:t>
      </w:r>
      <w:r>
        <w:rPr>
          <w:rFonts w:hint="eastAsia"/>
          <w:sz w:val="28"/>
          <w:szCs w:val="24"/>
        </w:rPr>
        <w:t>万元，比上年</w:t>
      </w:r>
      <w:r>
        <w:rPr>
          <w:sz w:val="28"/>
          <w:szCs w:val="24"/>
        </w:rPr>
        <w:t>4884.03</w:t>
      </w:r>
      <w:r>
        <w:rPr>
          <w:rFonts w:hint="eastAsia"/>
          <w:sz w:val="28"/>
          <w:szCs w:val="24"/>
        </w:rPr>
        <w:t>万元增加</w:t>
      </w:r>
      <w:r>
        <w:rPr>
          <w:sz w:val="28"/>
          <w:szCs w:val="24"/>
        </w:rPr>
        <w:t>24.79</w:t>
      </w:r>
      <w:r>
        <w:rPr>
          <w:rFonts w:hint="eastAsia"/>
          <w:sz w:val="28"/>
          <w:szCs w:val="24"/>
        </w:rPr>
        <w:t>万元，增加</w:t>
      </w:r>
      <w:r>
        <w:rPr>
          <w:sz w:val="28"/>
          <w:szCs w:val="24"/>
        </w:rPr>
        <w:t>0.51</w:t>
      </w:r>
      <w:r>
        <w:rPr>
          <w:sz w:val="28"/>
          <w:szCs w:val="24"/>
          <w:lang w:val="zh-CN"/>
        </w:rPr>
        <w:t>%</w:t>
      </w:r>
      <w:r>
        <w:rPr>
          <w:rFonts w:hint="eastAsia"/>
          <w:sz w:val="28"/>
          <w:szCs w:val="24"/>
          <w:lang w:val="zh-CN"/>
        </w:rPr>
        <w:t>，变化的主要原因是：</w:t>
      </w:r>
      <w:r>
        <w:rPr>
          <w:rFonts w:hint="eastAsia"/>
          <w:sz w:val="28"/>
          <w:szCs w:val="24"/>
        </w:rPr>
        <w:t>人员变动；事业收入完成</w:t>
      </w:r>
      <w:r>
        <w:rPr>
          <w:sz w:val="28"/>
          <w:szCs w:val="24"/>
        </w:rPr>
        <w:t>1216.21</w:t>
      </w:r>
      <w:r>
        <w:rPr>
          <w:rFonts w:hint="eastAsia"/>
          <w:sz w:val="28"/>
          <w:szCs w:val="24"/>
        </w:rPr>
        <w:t>万元，比上年</w:t>
      </w:r>
      <w:r>
        <w:rPr>
          <w:sz w:val="28"/>
          <w:szCs w:val="24"/>
        </w:rPr>
        <w:t>750</w:t>
      </w:r>
      <w:r>
        <w:rPr>
          <w:rFonts w:hint="eastAsia"/>
          <w:sz w:val="28"/>
          <w:szCs w:val="24"/>
        </w:rPr>
        <w:t>万元增加</w:t>
      </w:r>
      <w:r>
        <w:rPr>
          <w:sz w:val="28"/>
          <w:szCs w:val="24"/>
        </w:rPr>
        <w:t>466.21</w:t>
      </w:r>
      <w:r>
        <w:rPr>
          <w:rFonts w:hint="eastAsia"/>
          <w:sz w:val="28"/>
          <w:szCs w:val="24"/>
        </w:rPr>
        <w:t>万元，增长</w:t>
      </w:r>
      <w:r>
        <w:rPr>
          <w:sz w:val="28"/>
          <w:szCs w:val="24"/>
        </w:rPr>
        <w:t>62.16</w:t>
      </w:r>
      <w:r>
        <w:rPr>
          <w:sz w:val="28"/>
          <w:szCs w:val="24"/>
          <w:lang w:val="zh-CN"/>
        </w:rPr>
        <w:t>%</w:t>
      </w:r>
      <w:r>
        <w:rPr>
          <w:rFonts w:hint="eastAsia"/>
          <w:sz w:val="28"/>
          <w:szCs w:val="24"/>
          <w:lang w:val="zh-CN"/>
        </w:rPr>
        <w:t>，变化的主要原因是：</w:t>
      </w:r>
      <w:r>
        <w:rPr>
          <w:rFonts w:hint="eastAsia"/>
          <w:sz w:val="28"/>
          <w:szCs w:val="24"/>
        </w:rPr>
        <w:t>以前年度的超收收入划拨；其他收入完成</w:t>
      </w:r>
      <w:r>
        <w:rPr>
          <w:sz w:val="28"/>
          <w:szCs w:val="24"/>
        </w:rPr>
        <w:t>120.30</w:t>
      </w:r>
      <w:r>
        <w:rPr>
          <w:rFonts w:hint="eastAsia"/>
          <w:sz w:val="28"/>
          <w:szCs w:val="24"/>
        </w:rPr>
        <w:t>万元，比上年</w:t>
      </w:r>
      <w:r>
        <w:rPr>
          <w:sz w:val="28"/>
          <w:szCs w:val="24"/>
        </w:rPr>
        <w:t>77.96</w:t>
      </w:r>
      <w:r>
        <w:rPr>
          <w:rFonts w:hint="eastAsia"/>
          <w:sz w:val="28"/>
          <w:szCs w:val="24"/>
        </w:rPr>
        <w:t>万元</w:t>
      </w:r>
      <w:r>
        <w:rPr>
          <w:sz w:val="28"/>
          <w:szCs w:val="24"/>
        </w:rPr>
        <w:t xml:space="preserve"> </w:t>
      </w:r>
      <w:r>
        <w:rPr>
          <w:rFonts w:hint="eastAsia"/>
          <w:sz w:val="28"/>
          <w:szCs w:val="24"/>
        </w:rPr>
        <w:t>增加</w:t>
      </w:r>
      <w:r>
        <w:rPr>
          <w:sz w:val="28"/>
          <w:szCs w:val="24"/>
        </w:rPr>
        <w:t>42.34</w:t>
      </w:r>
      <w:r>
        <w:rPr>
          <w:rFonts w:hint="eastAsia"/>
          <w:sz w:val="28"/>
          <w:szCs w:val="24"/>
        </w:rPr>
        <w:t>万元，增加</w:t>
      </w:r>
      <w:r>
        <w:rPr>
          <w:sz w:val="28"/>
          <w:szCs w:val="24"/>
        </w:rPr>
        <w:t>54.31</w:t>
      </w:r>
      <w:r>
        <w:rPr>
          <w:sz w:val="28"/>
          <w:szCs w:val="24"/>
          <w:lang w:val="zh-CN"/>
        </w:rPr>
        <w:t>%</w:t>
      </w:r>
      <w:r>
        <w:rPr>
          <w:rFonts w:hint="eastAsia"/>
          <w:sz w:val="28"/>
          <w:szCs w:val="24"/>
          <w:lang w:val="zh-CN"/>
        </w:rPr>
        <w:t>，变化的主要原因是：</w:t>
      </w:r>
      <w:r>
        <w:rPr>
          <w:rFonts w:hint="eastAsia"/>
          <w:sz w:val="28"/>
          <w:szCs w:val="24"/>
        </w:rPr>
        <w:t>文物局划拨信义建筑群维修款。</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560" w:firstLineChars="200"/>
        <w:rPr>
          <w:sz w:val="28"/>
          <w:szCs w:val="24"/>
          <w:lang w:val="zh-CN"/>
        </w:rPr>
      </w:pPr>
      <w:r>
        <w:rPr>
          <w:sz w:val="28"/>
          <w:szCs w:val="24"/>
        </w:rPr>
        <w:t>2019</w:t>
      </w:r>
      <w:r>
        <w:rPr>
          <w:rFonts w:hint="eastAsia"/>
          <w:sz w:val="28"/>
          <w:szCs w:val="24"/>
        </w:rPr>
        <w:t>年，本部门支出</w:t>
      </w:r>
      <w:r>
        <w:rPr>
          <w:sz w:val="28"/>
          <w:szCs w:val="24"/>
        </w:rPr>
        <w:t>6185.16</w:t>
      </w:r>
      <w:r>
        <w:rPr>
          <w:rFonts w:hint="eastAsia"/>
          <w:sz w:val="28"/>
          <w:szCs w:val="24"/>
        </w:rPr>
        <w:t>万元，比上年</w:t>
      </w:r>
      <w:r>
        <w:rPr>
          <w:sz w:val="28"/>
          <w:szCs w:val="24"/>
        </w:rPr>
        <w:t>5619.43</w:t>
      </w:r>
      <w:r>
        <w:rPr>
          <w:rFonts w:hint="eastAsia"/>
          <w:sz w:val="28"/>
          <w:szCs w:val="24"/>
        </w:rPr>
        <w:t>元增加</w:t>
      </w:r>
      <w:r>
        <w:rPr>
          <w:sz w:val="28"/>
          <w:szCs w:val="24"/>
        </w:rPr>
        <w:t>565.73</w:t>
      </w:r>
      <w:r>
        <w:rPr>
          <w:rFonts w:hint="eastAsia"/>
          <w:sz w:val="28"/>
          <w:szCs w:val="24"/>
        </w:rPr>
        <w:t>万元，增加</w:t>
      </w:r>
      <w:r>
        <w:rPr>
          <w:sz w:val="28"/>
          <w:szCs w:val="24"/>
        </w:rPr>
        <w:t>10.07%</w:t>
      </w:r>
      <w:r>
        <w:rPr>
          <w:rFonts w:hint="eastAsia"/>
          <w:sz w:val="28"/>
          <w:szCs w:val="24"/>
        </w:rPr>
        <w:t>；</w:t>
      </w:r>
      <w:r>
        <w:rPr>
          <w:rFonts w:hint="eastAsia"/>
          <w:sz w:val="28"/>
          <w:szCs w:val="24"/>
          <w:lang w:val="zh-CN"/>
        </w:rPr>
        <w:t>变化的主要原因：</w:t>
      </w:r>
      <w:r>
        <w:rPr>
          <w:rFonts w:hint="eastAsia"/>
          <w:sz w:val="28"/>
          <w:szCs w:val="24"/>
        </w:rPr>
        <w:t>新增校园多处维修减少。其中：基本支出完成</w:t>
      </w:r>
      <w:r>
        <w:rPr>
          <w:sz w:val="28"/>
          <w:szCs w:val="24"/>
        </w:rPr>
        <w:t>6089.00</w:t>
      </w:r>
      <w:r>
        <w:rPr>
          <w:rFonts w:hint="eastAsia"/>
          <w:sz w:val="28"/>
          <w:szCs w:val="24"/>
        </w:rPr>
        <w:t>万元，比上年</w:t>
      </w:r>
      <w:r>
        <w:rPr>
          <w:sz w:val="28"/>
          <w:szCs w:val="24"/>
        </w:rPr>
        <w:t>5277.50</w:t>
      </w:r>
      <w:r>
        <w:rPr>
          <w:rFonts w:hint="eastAsia"/>
          <w:sz w:val="28"/>
          <w:szCs w:val="24"/>
        </w:rPr>
        <w:t>万元增加</w:t>
      </w:r>
      <w:r>
        <w:rPr>
          <w:sz w:val="28"/>
          <w:szCs w:val="24"/>
        </w:rPr>
        <w:t>811.50</w:t>
      </w:r>
      <w:r>
        <w:rPr>
          <w:rFonts w:hint="eastAsia"/>
          <w:sz w:val="28"/>
          <w:szCs w:val="24"/>
        </w:rPr>
        <w:t>万元，增长</w:t>
      </w:r>
      <w:r>
        <w:rPr>
          <w:sz w:val="28"/>
          <w:szCs w:val="24"/>
        </w:rPr>
        <w:t>15.38%</w:t>
      </w:r>
      <w:r>
        <w:rPr>
          <w:rFonts w:hint="eastAsia"/>
          <w:sz w:val="28"/>
          <w:szCs w:val="24"/>
        </w:rPr>
        <w:t>，</w:t>
      </w:r>
      <w:r>
        <w:rPr>
          <w:rFonts w:hint="eastAsia"/>
          <w:sz w:val="28"/>
          <w:szCs w:val="24"/>
          <w:lang w:val="zh-CN"/>
        </w:rPr>
        <w:t>变化的主要原因：</w:t>
      </w:r>
      <w:r>
        <w:rPr>
          <w:rFonts w:hint="eastAsia"/>
          <w:sz w:val="28"/>
          <w:szCs w:val="24"/>
        </w:rPr>
        <w:t>人员工资的增加。项目支出</w:t>
      </w:r>
      <w:r>
        <w:rPr>
          <w:sz w:val="28"/>
          <w:szCs w:val="24"/>
        </w:rPr>
        <w:t>96.16</w:t>
      </w:r>
      <w:r>
        <w:rPr>
          <w:rFonts w:hint="eastAsia"/>
          <w:sz w:val="28"/>
          <w:szCs w:val="24"/>
        </w:rPr>
        <w:t>万元，比上年</w:t>
      </w:r>
      <w:r>
        <w:rPr>
          <w:sz w:val="28"/>
          <w:szCs w:val="24"/>
        </w:rPr>
        <w:t>341.92</w:t>
      </w:r>
      <w:r>
        <w:rPr>
          <w:rFonts w:hint="eastAsia"/>
          <w:sz w:val="28"/>
          <w:szCs w:val="24"/>
        </w:rPr>
        <w:t>万元减少</w:t>
      </w:r>
      <w:r>
        <w:rPr>
          <w:sz w:val="28"/>
          <w:szCs w:val="24"/>
        </w:rPr>
        <w:t>245.76</w:t>
      </w:r>
      <w:r>
        <w:rPr>
          <w:rFonts w:hint="eastAsia"/>
          <w:sz w:val="28"/>
          <w:szCs w:val="24"/>
        </w:rPr>
        <w:t>万元，下降</w:t>
      </w:r>
      <w:r>
        <w:rPr>
          <w:sz w:val="28"/>
          <w:szCs w:val="24"/>
        </w:rPr>
        <w:t>72.12%</w:t>
      </w:r>
      <w:r>
        <w:rPr>
          <w:rFonts w:hint="eastAsia"/>
          <w:sz w:val="28"/>
          <w:szCs w:val="24"/>
        </w:rPr>
        <w:t>；</w:t>
      </w:r>
      <w:r>
        <w:rPr>
          <w:rFonts w:hint="eastAsia"/>
          <w:sz w:val="28"/>
          <w:szCs w:val="24"/>
          <w:lang w:val="zh-CN"/>
        </w:rPr>
        <w:t>变化的主要原因：</w:t>
      </w:r>
      <w:r>
        <w:rPr>
          <w:rFonts w:hint="eastAsia"/>
          <w:sz w:val="28"/>
          <w:szCs w:val="24"/>
        </w:rPr>
        <w:t>项目未完工。</w:t>
      </w:r>
      <w:r>
        <w:rPr>
          <w:rFonts w:hint="eastAsia"/>
          <w:sz w:val="28"/>
          <w:szCs w:val="24"/>
          <w:lang w:val="zh-CN"/>
        </w:rPr>
        <w:t>人员经费</w:t>
      </w:r>
      <w:r>
        <w:rPr>
          <w:rFonts w:hint="eastAsia"/>
          <w:sz w:val="28"/>
          <w:szCs w:val="24"/>
        </w:rPr>
        <w:t>完成</w:t>
      </w:r>
      <w:r>
        <w:rPr>
          <w:sz w:val="28"/>
          <w:szCs w:val="24"/>
        </w:rPr>
        <w:t>4460.35</w:t>
      </w:r>
      <w:r>
        <w:rPr>
          <w:rFonts w:hint="eastAsia"/>
          <w:sz w:val="28"/>
          <w:szCs w:val="24"/>
        </w:rPr>
        <w:t>万元，比上年</w:t>
      </w:r>
      <w:r>
        <w:rPr>
          <w:sz w:val="28"/>
          <w:szCs w:val="24"/>
        </w:rPr>
        <w:t xml:space="preserve">4589.09 </w:t>
      </w:r>
      <w:r>
        <w:rPr>
          <w:rFonts w:hint="eastAsia"/>
          <w:sz w:val="28"/>
          <w:szCs w:val="24"/>
        </w:rPr>
        <w:t>万元增加</w:t>
      </w:r>
      <w:r>
        <w:rPr>
          <w:sz w:val="28"/>
          <w:szCs w:val="24"/>
        </w:rPr>
        <w:t>38.20</w:t>
      </w:r>
      <w:r>
        <w:rPr>
          <w:rFonts w:hint="eastAsia"/>
          <w:sz w:val="28"/>
          <w:szCs w:val="24"/>
        </w:rPr>
        <w:t>万元，增长</w:t>
      </w:r>
      <w:r>
        <w:rPr>
          <w:sz w:val="28"/>
          <w:szCs w:val="24"/>
        </w:rPr>
        <w:t>2.62%</w:t>
      </w:r>
      <w:r>
        <w:rPr>
          <w:rFonts w:hint="eastAsia"/>
          <w:sz w:val="28"/>
          <w:szCs w:val="24"/>
        </w:rPr>
        <w:t>，</w:t>
      </w:r>
      <w:r>
        <w:rPr>
          <w:rFonts w:hint="eastAsia"/>
          <w:sz w:val="28"/>
          <w:szCs w:val="24"/>
          <w:lang w:val="zh-CN"/>
        </w:rPr>
        <w:t>变化的主要原因：</w:t>
      </w:r>
      <w:r>
        <w:rPr>
          <w:rFonts w:hint="eastAsia"/>
          <w:sz w:val="28"/>
          <w:szCs w:val="24"/>
        </w:rPr>
        <w:t>人员变动；公用</w:t>
      </w:r>
      <w:r>
        <w:rPr>
          <w:rFonts w:hint="eastAsia"/>
          <w:sz w:val="28"/>
          <w:szCs w:val="24"/>
          <w:lang w:val="zh-CN"/>
        </w:rPr>
        <w:t>经费</w:t>
      </w:r>
      <w:r>
        <w:rPr>
          <w:rFonts w:hint="eastAsia"/>
          <w:sz w:val="28"/>
          <w:szCs w:val="24"/>
        </w:rPr>
        <w:t>完成</w:t>
      </w:r>
      <w:r>
        <w:rPr>
          <w:sz w:val="28"/>
          <w:szCs w:val="24"/>
        </w:rPr>
        <w:t>1628.65</w:t>
      </w:r>
      <w:r>
        <w:rPr>
          <w:rFonts w:hint="eastAsia"/>
          <w:sz w:val="28"/>
          <w:szCs w:val="24"/>
        </w:rPr>
        <w:t>万元，比上年</w:t>
      </w:r>
      <w:r>
        <w:rPr>
          <w:sz w:val="28"/>
          <w:szCs w:val="24"/>
        </w:rPr>
        <w:t>688.41</w:t>
      </w:r>
      <w:r>
        <w:rPr>
          <w:rFonts w:hint="eastAsia"/>
          <w:sz w:val="28"/>
          <w:szCs w:val="24"/>
        </w:rPr>
        <w:t>元增加</w:t>
      </w:r>
      <w:r>
        <w:rPr>
          <w:sz w:val="28"/>
          <w:szCs w:val="24"/>
        </w:rPr>
        <w:t>940.24</w:t>
      </w:r>
      <w:r>
        <w:rPr>
          <w:rFonts w:hint="eastAsia"/>
          <w:sz w:val="28"/>
          <w:szCs w:val="24"/>
        </w:rPr>
        <w:t>万元，</w:t>
      </w:r>
      <w:r>
        <w:rPr>
          <w:rFonts w:hint="eastAsia"/>
          <w:sz w:val="28"/>
          <w:szCs w:val="24"/>
          <w:lang w:val="zh-CN"/>
        </w:rPr>
        <w:t>变化的主要原因：</w:t>
      </w:r>
      <w:r>
        <w:rPr>
          <w:rFonts w:hint="eastAsia"/>
          <w:sz w:val="28"/>
          <w:szCs w:val="24"/>
        </w:rPr>
        <w:t>校园进行多处维修工程</w:t>
      </w:r>
      <w:r>
        <w:rPr>
          <w:rFonts w:hint="eastAsia"/>
          <w:sz w:val="28"/>
          <w:szCs w:val="24"/>
          <w:lang w:val="zh-CN"/>
        </w:rPr>
        <w:t>。</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sz w:val="28"/>
          <w:szCs w:val="24"/>
        </w:rPr>
      </w:pPr>
      <w:r>
        <w:rPr>
          <w:rFonts w:hint="eastAsia"/>
          <w:sz w:val="28"/>
          <w:szCs w:val="24"/>
        </w:rPr>
        <w:t>一般公共预算财政拨款收入完成</w:t>
      </w:r>
      <w:r>
        <w:rPr>
          <w:sz w:val="28"/>
          <w:szCs w:val="24"/>
        </w:rPr>
        <w:t>4859.24</w:t>
      </w:r>
      <w:r>
        <w:rPr>
          <w:rFonts w:hint="eastAsia"/>
          <w:sz w:val="28"/>
          <w:szCs w:val="24"/>
        </w:rPr>
        <w:t>万元，比上年</w:t>
      </w:r>
      <w:r>
        <w:rPr>
          <w:sz w:val="28"/>
          <w:szCs w:val="24"/>
        </w:rPr>
        <w:t>4884.03</w:t>
      </w:r>
      <w:r>
        <w:rPr>
          <w:rFonts w:hint="eastAsia"/>
          <w:sz w:val="28"/>
          <w:szCs w:val="24"/>
        </w:rPr>
        <w:t>万元增加</w:t>
      </w:r>
      <w:r>
        <w:rPr>
          <w:sz w:val="28"/>
          <w:szCs w:val="24"/>
        </w:rPr>
        <w:t>24.79</w:t>
      </w:r>
      <w:r>
        <w:rPr>
          <w:rFonts w:hint="eastAsia"/>
          <w:sz w:val="28"/>
          <w:szCs w:val="24"/>
        </w:rPr>
        <w:t>万元，增加</w:t>
      </w:r>
      <w:r>
        <w:rPr>
          <w:sz w:val="28"/>
          <w:szCs w:val="24"/>
        </w:rPr>
        <w:t>0.51</w:t>
      </w:r>
      <w:r>
        <w:rPr>
          <w:sz w:val="28"/>
          <w:szCs w:val="24"/>
          <w:lang w:val="zh-CN"/>
        </w:rPr>
        <w:t>%</w:t>
      </w:r>
      <w:r>
        <w:rPr>
          <w:rFonts w:hint="eastAsia"/>
          <w:sz w:val="28"/>
          <w:szCs w:val="24"/>
          <w:lang w:val="zh-CN"/>
        </w:rPr>
        <w:t>，变化的主要原因是：</w:t>
      </w:r>
      <w:r>
        <w:rPr>
          <w:rFonts w:hint="eastAsia"/>
          <w:sz w:val="28"/>
          <w:szCs w:val="24"/>
        </w:rPr>
        <w:t>人员变动；</w:t>
      </w: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ind w:firstLine="640" w:firstLineChars="200"/>
        <w:rPr>
          <w:sz w:val="28"/>
          <w:szCs w:val="24"/>
          <w:lang w:val="zh-CN"/>
        </w:rPr>
      </w:pPr>
      <w:r>
        <w:rPr>
          <w:rFonts w:ascii="仿宋" w:hAnsi="仿宋" w:eastAsia="仿宋" w:cs="仿宋"/>
          <w:sz w:val="32"/>
        </w:rPr>
        <w:t>2</w:t>
      </w:r>
      <w:r>
        <w:rPr>
          <w:sz w:val="28"/>
          <w:szCs w:val="24"/>
        </w:rPr>
        <w:t>2019</w:t>
      </w:r>
      <w:r>
        <w:rPr>
          <w:rFonts w:hint="eastAsia"/>
          <w:sz w:val="28"/>
          <w:szCs w:val="24"/>
        </w:rPr>
        <w:t>年，本部门支出</w:t>
      </w:r>
      <w:r>
        <w:rPr>
          <w:sz w:val="28"/>
          <w:szCs w:val="24"/>
        </w:rPr>
        <w:t>6185.16</w:t>
      </w:r>
      <w:r>
        <w:rPr>
          <w:rFonts w:hint="eastAsia"/>
          <w:sz w:val="28"/>
          <w:szCs w:val="24"/>
        </w:rPr>
        <w:t>万元，比上年</w:t>
      </w:r>
      <w:r>
        <w:rPr>
          <w:sz w:val="28"/>
          <w:szCs w:val="24"/>
        </w:rPr>
        <w:t>5619.43</w:t>
      </w:r>
      <w:r>
        <w:rPr>
          <w:rFonts w:hint="eastAsia"/>
          <w:sz w:val="28"/>
          <w:szCs w:val="24"/>
        </w:rPr>
        <w:t>元增加</w:t>
      </w:r>
      <w:r>
        <w:rPr>
          <w:sz w:val="28"/>
          <w:szCs w:val="24"/>
        </w:rPr>
        <w:t>565.73</w:t>
      </w:r>
      <w:r>
        <w:rPr>
          <w:rFonts w:hint="eastAsia"/>
          <w:sz w:val="28"/>
          <w:szCs w:val="24"/>
        </w:rPr>
        <w:t>万元，增加</w:t>
      </w:r>
      <w:r>
        <w:rPr>
          <w:sz w:val="28"/>
          <w:szCs w:val="24"/>
        </w:rPr>
        <w:t>10.07%</w:t>
      </w:r>
      <w:r>
        <w:rPr>
          <w:rFonts w:hint="eastAsia"/>
          <w:sz w:val="28"/>
          <w:szCs w:val="24"/>
        </w:rPr>
        <w:t>；</w:t>
      </w:r>
      <w:r>
        <w:rPr>
          <w:rFonts w:hint="eastAsia"/>
          <w:sz w:val="28"/>
          <w:szCs w:val="24"/>
          <w:lang w:val="zh-CN"/>
        </w:rPr>
        <w:t>变化的主要原因：</w:t>
      </w:r>
      <w:r>
        <w:rPr>
          <w:rFonts w:hint="eastAsia"/>
          <w:sz w:val="28"/>
          <w:szCs w:val="24"/>
        </w:rPr>
        <w:t>新增校园多处维修减少。其中：基本支出完成</w:t>
      </w:r>
      <w:r>
        <w:rPr>
          <w:sz w:val="28"/>
          <w:szCs w:val="24"/>
        </w:rPr>
        <w:t>6089.00</w:t>
      </w:r>
      <w:r>
        <w:rPr>
          <w:rFonts w:hint="eastAsia"/>
          <w:sz w:val="28"/>
          <w:szCs w:val="24"/>
        </w:rPr>
        <w:t>万元，比上年</w:t>
      </w:r>
      <w:r>
        <w:rPr>
          <w:sz w:val="28"/>
          <w:szCs w:val="24"/>
        </w:rPr>
        <w:t>5277.50</w:t>
      </w:r>
      <w:r>
        <w:rPr>
          <w:rFonts w:hint="eastAsia"/>
          <w:sz w:val="28"/>
          <w:szCs w:val="24"/>
        </w:rPr>
        <w:t>万元增加</w:t>
      </w:r>
      <w:r>
        <w:rPr>
          <w:sz w:val="28"/>
          <w:szCs w:val="24"/>
        </w:rPr>
        <w:t>811.50</w:t>
      </w:r>
      <w:r>
        <w:rPr>
          <w:rFonts w:hint="eastAsia"/>
          <w:sz w:val="28"/>
          <w:szCs w:val="24"/>
        </w:rPr>
        <w:t>万元，增长</w:t>
      </w:r>
      <w:r>
        <w:rPr>
          <w:sz w:val="28"/>
          <w:szCs w:val="24"/>
        </w:rPr>
        <w:t>15.38%</w:t>
      </w:r>
      <w:r>
        <w:rPr>
          <w:rFonts w:hint="eastAsia"/>
          <w:sz w:val="28"/>
          <w:szCs w:val="24"/>
        </w:rPr>
        <w:t>，</w:t>
      </w:r>
      <w:r>
        <w:rPr>
          <w:rFonts w:hint="eastAsia"/>
          <w:sz w:val="28"/>
          <w:szCs w:val="24"/>
          <w:lang w:val="zh-CN"/>
        </w:rPr>
        <w:t>变化的主要原因：</w:t>
      </w:r>
      <w:r>
        <w:rPr>
          <w:rFonts w:hint="eastAsia"/>
          <w:sz w:val="28"/>
          <w:szCs w:val="24"/>
        </w:rPr>
        <w:t>人员工资的增加。项目支出</w:t>
      </w:r>
      <w:r>
        <w:rPr>
          <w:sz w:val="28"/>
          <w:szCs w:val="24"/>
        </w:rPr>
        <w:t>96.16</w:t>
      </w:r>
      <w:r>
        <w:rPr>
          <w:rFonts w:hint="eastAsia"/>
          <w:sz w:val="28"/>
          <w:szCs w:val="24"/>
        </w:rPr>
        <w:t>万元，比上年</w:t>
      </w:r>
      <w:r>
        <w:rPr>
          <w:sz w:val="28"/>
          <w:szCs w:val="24"/>
        </w:rPr>
        <w:t>341.92</w:t>
      </w:r>
      <w:r>
        <w:rPr>
          <w:rFonts w:hint="eastAsia"/>
          <w:sz w:val="28"/>
          <w:szCs w:val="24"/>
        </w:rPr>
        <w:t>万元减少</w:t>
      </w:r>
      <w:r>
        <w:rPr>
          <w:sz w:val="28"/>
          <w:szCs w:val="24"/>
        </w:rPr>
        <w:t>245.76</w:t>
      </w:r>
      <w:r>
        <w:rPr>
          <w:rFonts w:hint="eastAsia"/>
          <w:sz w:val="28"/>
          <w:szCs w:val="24"/>
        </w:rPr>
        <w:t>万元，下降</w:t>
      </w:r>
      <w:r>
        <w:rPr>
          <w:sz w:val="28"/>
          <w:szCs w:val="24"/>
        </w:rPr>
        <w:t>72.12%</w:t>
      </w:r>
      <w:r>
        <w:rPr>
          <w:rFonts w:hint="eastAsia"/>
          <w:sz w:val="28"/>
          <w:szCs w:val="24"/>
        </w:rPr>
        <w:t>；</w:t>
      </w:r>
      <w:r>
        <w:rPr>
          <w:rFonts w:hint="eastAsia"/>
          <w:sz w:val="28"/>
          <w:szCs w:val="24"/>
          <w:lang w:val="zh-CN"/>
        </w:rPr>
        <w:t>变化的主要原因：</w:t>
      </w:r>
      <w:r>
        <w:rPr>
          <w:rFonts w:hint="eastAsia"/>
          <w:sz w:val="28"/>
          <w:szCs w:val="24"/>
        </w:rPr>
        <w:t>项目未完工。</w:t>
      </w:r>
      <w:r>
        <w:rPr>
          <w:rFonts w:hint="eastAsia"/>
          <w:sz w:val="28"/>
          <w:szCs w:val="24"/>
          <w:lang w:val="zh-CN"/>
        </w:rPr>
        <w:t>人员经费</w:t>
      </w:r>
      <w:r>
        <w:rPr>
          <w:rFonts w:hint="eastAsia"/>
          <w:sz w:val="28"/>
          <w:szCs w:val="24"/>
        </w:rPr>
        <w:t>完成</w:t>
      </w:r>
      <w:r>
        <w:rPr>
          <w:sz w:val="28"/>
          <w:szCs w:val="24"/>
        </w:rPr>
        <w:t>4460.35</w:t>
      </w:r>
      <w:r>
        <w:rPr>
          <w:rFonts w:hint="eastAsia"/>
          <w:sz w:val="28"/>
          <w:szCs w:val="24"/>
        </w:rPr>
        <w:t>万元，比上年</w:t>
      </w:r>
      <w:r>
        <w:rPr>
          <w:sz w:val="28"/>
          <w:szCs w:val="24"/>
        </w:rPr>
        <w:t xml:space="preserve">4589.09 </w:t>
      </w:r>
      <w:r>
        <w:rPr>
          <w:rFonts w:hint="eastAsia"/>
          <w:sz w:val="28"/>
          <w:szCs w:val="24"/>
        </w:rPr>
        <w:t>万元增加</w:t>
      </w:r>
      <w:r>
        <w:rPr>
          <w:sz w:val="28"/>
          <w:szCs w:val="24"/>
        </w:rPr>
        <w:t>38.20</w:t>
      </w:r>
      <w:r>
        <w:rPr>
          <w:rFonts w:hint="eastAsia"/>
          <w:sz w:val="28"/>
          <w:szCs w:val="24"/>
        </w:rPr>
        <w:t>万元，增长</w:t>
      </w:r>
      <w:r>
        <w:rPr>
          <w:sz w:val="28"/>
          <w:szCs w:val="24"/>
        </w:rPr>
        <w:t>2.62%</w:t>
      </w:r>
      <w:r>
        <w:rPr>
          <w:rFonts w:hint="eastAsia"/>
          <w:sz w:val="28"/>
          <w:szCs w:val="24"/>
        </w:rPr>
        <w:t>，</w:t>
      </w:r>
      <w:r>
        <w:rPr>
          <w:rFonts w:hint="eastAsia"/>
          <w:sz w:val="28"/>
          <w:szCs w:val="24"/>
          <w:lang w:val="zh-CN"/>
        </w:rPr>
        <w:t>变化的主要原因：</w:t>
      </w:r>
      <w:r>
        <w:rPr>
          <w:rFonts w:hint="eastAsia"/>
          <w:sz w:val="28"/>
          <w:szCs w:val="24"/>
        </w:rPr>
        <w:t>人员变动；公用</w:t>
      </w:r>
      <w:r>
        <w:rPr>
          <w:rFonts w:hint="eastAsia"/>
          <w:sz w:val="28"/>
          <w:szCs w:val="24"/>
          <w:lang w:val="zh-CN"/>
        </w:rPr>
        <w:t>经费</w:t>
      </w:r>
      <w:r>
        <w:rPr>
          <w:rFonts w:hint="eastAsia"/>
          <w:sz w:val="28"/>
          <w:szCs w:val="24"/>
        </w:rPr>
        <w:t>完成</w:t>
      </w:r>
      <w:r>
        <w:rPr>
          <w:sz w:val="28"/>
          <w:szCs w:val="24"/>
        </w:rPr>
        <w:t>1628.65</w:t>
      </w:r>
      <w:r>
        <w:rPr>
          <w:rFonts w:hint="eastAsia"/>
          <w:sz w:val="28"/>
          <w:szCs w:val="24"/>
        </w:rPr>
        <w:t>万元，比上年</w:t>
      </w:r>
      <w:r>
        <w:rPr>
          <w:sz w:val="28"/>
          <w:szCs w:val="24"/>
        </w:rPr>
        <w:t>688.41</w:t>
      </w:r>
      <w:r>
        <w:rPr>
          <w:rFonts w:hint="eastAsia"/>
          <w:sz w:val="28"/>
          <w:szCs w:val="24"/>
        </w:rPr>
        <w:t>元增加</w:t>
      </w:r>
      <w:r>
        <w:rPr>
          <w:sz w:val="28"/>
          <w:szCs w:val="24"/>
        </w:rPr>
        <w:t>940.24</w:t>
      </w:r>
      <w:r>
        <w:rPr>
          <w:rFonts w:hint="eastAsia"/>
          <w:sz w:val="28"/>
          <w:szCs w:val="24"/>
        </w:rPr>
        <w:t>万元，</w:t>
      </w:r>
      <w:r>
        <w:rPr>
          <w:rFonts w:hint="eastAsia"/>
          <w:sz w:val="28"/>
          <w:szCs w:val="24"/>
          <w:lang w:val="zh-CN"/>
        </w:rPr>
        <w:t>变化的主要原因：</w:t>
      </w:r>
      <w:r>
        <w:rPr>
          <w:rFonts w:hint="eastAsia"/>
          <w:sz w:val="28"/>
          <w:szCs w:val="24"/>
        </w:rPr>
        <w:t>校园进行多处维修工程</w:t>
      </w:r>
      <w:r>
        <w:rPr>
          <w:rFonts w:hint="eastAsia"/>
          <w:sz w:val="28"/>
          <w:szCs w:val="24"/>
          <w:lang w:val="zh-CN"/>
        </w:rPr>
        <w:t>。</w:t>
      </w:r>
    </w:p>
    <w:p>
      <w:pPr>
        <w:ind w:firstLine="640"/>
        <w:jc w:val="left"/>
        <w:rPr>
          <w:rFonts w:ascii="楷体" w:hAnsi="楷体" w:eastAsia="楷体" w:cs="楷体"/>
          <w:sz w:val="32"/>
        </w:rPr>
      </w:pPr>
      <w:r>
        <w:rPr>
          <w:rFonts w:ascii="楷体" w:hAnsi="楷体" w:eastAsia="楷体" w:cs="楷体"/>
          <w:sz w:val="32"/>
        </w:rPr>
        <w:t>（二）一般公共预算财政拨款支出决算构成情况。</w:t>
      </w:r>
    </w:p>
    <w:p>
      <w:pPr>
        <w:ind w:firstLine="560" w:firstLineChars="200"/>
        <w:rPr>
          <w:sz w:val="28"/>
          <w:szCs w:val="24"/>
        </w:rPr>
      </w:pPr>
      <w:r>
        <w:rPr>
          <w:rFonts w:hint="eastAsia"/>
          <w:sz w:val="28"/>
          <w:szCs w:val="24"/>
        </w:rPr>
        <w:t>2019 年度财政拨款支出</w:t>
      </w:r>
      <w:r>
        <w:rPr>
          <w:sz w:val="28"/>
          <w:szCs w:val="24"/>
        </w:rPr>
        <w:t>6185.16</w:t>
      </w:r>
      <w:r>
        <w:rPr>
          <w:rFonts w:hint="eastAsia"/>
          <w:sz w:val="28"/>
          <w:szCs w:val="24"/>
        </w:rPr>
        <w:t>万元，主要用于以下方面： 一般公共服务（类）支出</w:t>
      </w:r>
      <w:r>
        <w:rPr>
          <w:sz w:val="28"/>
          <w:szCs w:val="24"/>
        </w:rPr>
        <w:t>8.1</w:t>
      </w:r>
      <w:r>
        <w:rPr>
          <w:rFonts w:hint="eastAsia"/>
          <w:sz w:val="28"/>
          <w:szCs w:val="24"/>
        </w:rPr>
        <w:t xml:space="preserve">万元，占 </w:t>
      </w:r>
      <w:r>
        <w:rPr>
          <w:sz w:val="28"/>
          <w:szCs w:val="24"/>
        </w:rPr>
        <w:t>0.13</w:t>
      </w:r>
      <w:r>
        <w:rPr>
          <w:rFonts w:hint="eastAsia"/>
          <w:sz w:val="28"/>
          <w:szCs w:val="24"/>
        </w:rPr>
        <w:t>%； 教育（类）支出</w:t>
      </w:r>
      <w:r>
        <w:rPr>
          <w:sz w:val="28"/>
          <w:szCs w:val="24"/>
        </w:rPr>
        <w:t>5804</w:t>
      </w:r>
      <w:r>
        <w:rPr>
          <w:rFonts w:hint="eastAsia"/>
          <w:sz w:val="28"/>
          <w:szCs w:val="24"/>
        </w:rPr>
        <w:t xml:space="preserve">万元，占 </w:t>
      </w:r>
      <w:r>
        <w:rPr>
          <w:sz w:val="28"/>
          <w:szCs w:val="24"/>
        </w:rPr>
        <w:t>93.84</w:t>
      </w:r>
      <w:r>
        <w:rPr>
          <w:rFonts w:hint="eastAsia"/>
          <w:sz w:val="28"/>
          <w:szCs w:val="24"/>
        </w:rPr>
        <w:t xml:space="preserve">%； 科学技术（类）支出 </w:t>
      </w:r>
      <w:r>
        <w:rPr>
          <w:sz w:val="28"/>
          <w:szCs w:val="24"/>
        </w:rPr>
        <w:t>6</w:t>
      </w:r>
      <w:r>
        <w:rPr>
          <w:rFonts w:hint="eastAsia"/>
          <w:sz w:val="28"/>
          <w:szCs w:val="24"/>
        </w:rPr>
        <w:t xml:space="preserve"> 万元，占</w:t>
      </w:r>
      <w:r>
        <w:rPr>
          <w:sz w:val="28"/>
          <w:szCs w:val="24"/>
        </w:rPr>
        <w:t>0.1</w:t>
      </w:r>
      <w:r>
        <w:rPr>
          <w:rFonts w:hint="eastAsia"/>
          <w:sz w:val="28"/>
          <w:szCs w:val="24"/>
        </w:rPr>
        <w:t>%； 社会保障和就业（类）支出</w:t>
      </w:r>
      <w:r>
        <w:rPr>
          <w:sz w:val="28"/>
          <w:szCs w:val="24"/>
        </w:rPr>
        <w:t>13.68</w:t>
      </w:r>
      <w:r>
        <w:rPr>
          <w:rFonts w:hint="eastAsia"/>
          <w:sz w:val="28"/>
          <w:szCs w:val="24"/>
        </w:rPr>
        <w:t xml:space="preserve"> 万元，占</w:t>
      </w:r>
      <w:r>
        <w:rPr>
          <w:sz w:val="28"/>
          <w:szCs w:val="24"/>
        </w:rPr>
        <w:t>0.22</w:t>
      </w:r>
      <w:r>
        <w:rPr>
          <w:rFonts w:hint="eastAsia"/>
          <w:sz w:val="28"/>
          <w:szCs w:val="24"/>
        </w:rPr>
        <w:t xml:space="preserve">%； 住房保障（类）支出 </w:t>
      </w:r>
      <w:r>
        <w:rPr>
          <w:sz w:val="28"/>
          <w:szCs w:val="24"/>
        </w:rPr>
        <w:t>287.5</w:t>
      </w:r>
      <w:r>
        <w:rPr>
          <w:rFonts w:hint="eastAsia"/>
          <w:sz w:val="28"/>
          <w:szCs w:val="24"/>
        </w:rPr>
        <w:t xml:space="preserve"> 万元，占 </w:t>
      </w:r>
      <w:r>
        <w:rPr>
          <w:sz w:val="28"/>
          <w:szCs w:val="24"/>
        </w:rPr>
        <w:t>4.65</w:t>
      </w:r>
      <w:r>
        <w:rPr>
          <w:rFonts w:hint="eastAsia"/>
          <w:sz w:val="28"/>
          <w:szCs w:val="24"/>
        </w:rPr>
        <w:t xml:space="preserve">%; 文化旅游体育与传媒（类）支出 </w:t>
      </w:r>
      <w:r>
        <w:rPr>
          <w:sz w:val="28"/>
          <w:szCs w:val="24"/>
        </w:rPr>
        <w:t>50.93</w:t>
      </w:r>
      <w:r>
        <w:rPr>
          <w:rFonts w:hint="eastAsia"/>
          <w:sz w:val="28"/>
          <w:szCs w:val="24"/>
        </w:rPr>
        <w:t xml:space="preserve"> 万元, 占</w:t>
      </w:r>
      <w:r>
        <w:rPr>
          <w:sz w:val="28"/>
          <w:szCs w:val="24"/>
        </w:rPr>
        <w:t>0.82</w:t>
      </w:r>
      <w:r>
        <w:rPr>
          <w:rFonts w:hint="eastAsia"/>
          <w:sz w:val="28"/>
          <w:szCs w:val="24"/>
        </w:rPr>
        <w:t xml:space="preserve">%， </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ascii="楷体" w:hAnsi="楷体" w:eastAsia="楷体" w:cs="楷体"/>
          <w:sz w:val="32"/>
        </w:rPr>
      </w:pPr>
      <w:r>
        <w:rPr>
          <w:rFonts w:ascii="楷体" w:hAnsi="楷体" w:eastAsia="楷体" w:cs="楷体"/>
          <w:sz w:val="32"/>
        </w:rPr>
        <w:t>（三）一般公共预算财政拨款支出决算具体情况。</w:t>
      </w:r>
    </w:p>
    <w:p>
      <w:pPr>
        <w:widowControl/>
        <w:jc w:val="left"/>
        <w:rPr>
          <w:rFonts w:ascii="宋体" w:hAnsi="宋体" w:eastAsia="宋体" w:cs="Arial"/>
          <w:color w:val="000000"/>
          <w:kern w:val="0"/>
          <w:sz w:val="22"/>
        </w:rPr>
      </w:pPr>
      <w:r>
        <w:rPr>
          <w:rFonts w:hint="eastAsia" w:ascii="楷体" w:hAnsi="楷体" w:eastAsia="楷体" w:cs="楷体"/>
          <w:sz w:val="32"/>
        </w:rPr>
        <w:t xml:space="preserve">2019 年度财政拨款支出年初预算为 48,59.24万元，支出决算为48,59.24 万元，完成年初预算的 </w:t>
      </w:r>
      <w:r>
        <w:rPr>
          <w:rFonts w:ascii="仿宋" w:hAnsi="仿宋" w:eastAsia="仿宋" w:cs="仿宋"/>
          <w:sz w:val="32"/>
        </w:rPr>
        <w:t>100</w:t>
      </w:r>
      <w:r>
        <w:rPr>
          <w:rFonts w:hint="eastAsia" w:ascii="楷体" w:hAnsi="楷体" w:eastAsia="楷体" w:cs="楷体"/>
          <w:sz w:val="32"/>
        </w:rPr>
        <w:t>%。其中：</w:t>
      </w:r>
    </w:p>
    <w:p>
      <w:pPr>
        <w:ind w:firstLine="640"/>
        <w:jc w:val="left"/>
        <w:rPr>
          <w:rFonts w:ascii="仿宋" w:hAnsi="仿宋" w:eastAsia="仿宋" w:cs="仿宋"/>
          <w:sz w:val="32"/>
        </w:rPr>
      </w:pPr>
      <w:r>
        <w:rPr>
          <w:rFonts w:ascii="仿宋" w:hAnsi="仿宋" w:eastAsia="仿宋" w:cs="仿宋"/>
          <w:sz w:val="32"/>
        </w:rPr>
        <w:t>1.205（类）01（款）01（项）财政拨款支出</w:t>
      </w:r>
      <w:r>
        <w:rPr>
          <w:rFonts w:hint="eastAsia" w:ascii="仿宋" w:hAnsi="仿宋" w:eastAsia="仿宋" w:cs="仿宋"/>
          <w:sz w:val="32"/>
        </w:rPr>
        <w:t>年初预算为</w:t>
      </w:r>
      <w:r>
        <w:rPr>
          <w:rFonts w:ascii="仿宋" w:hAnsi="仿宋" w:eastAsia="仿宋" w:cs="仿宋"/>
          <w:sz w:val="32"/>
        </w:rPr>
        <w:t xml:space="preserve"> 5803.97万元，</w:t>
      </w:r>
      <w:r>
        <w:rPr>
          <w:rFonts w:hint="eastAsia" w:ascii="仿宋" w:hAnsi="仿宋" w:eastAsia="仿宋" w:cs="仿宋"/>
          <w:sz w:val="32"/>
        </w:rPr>
        <w:t>支出决算为</w:t>
      </w:r>
      <w:r>
        <w:rPr>
          <w:rFonts w:ascii="仿宋" w:hAnsi="仿宋" w:eastAsia="仿宋" w:cs="仿宋"/>
          <w:sz w:val="32"/>
        </w:rPr>
        <w:t>5803.97万元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高中教学</w:t>
      </w:r>
      <w:r>
        <w:rPr>
          <w:rFonts w:ascii="仿宋" w:hAnsi="仿宋" w:eastAsia="仿宋" w:cs="仿宋"/>
          <w:sz w:val="32"/>
        </w:rPr>
        <w:t>管理</w:t>
      </w:r>
    </w:p>
    <w:p>
      <w:pPr>
        <w:ind w:firstLine="640"/>
        <w:jc w:val="left"/>
        <w:rPr>
          <w:rFonts w:ascii="仿宋" w:hAnsi="仿宋" w:eastAsia="仿宋" w:cs="仿宋"/>
          <w:sz w:val="32"/>
        </w:rPr>
      </w:pPr>
      <w:r>
        <w:rPr>
          <w:rFonts w:ascii="仿宋" w:hAnsi="仿宋" w:eastAsia="仿宋" w:cs="仿宋"/>
          <w:sz w:val="32"/>
        </w:rPr>
        <w:t>2.206（类）04（款）02（项）财政拨款支出</w:t>
      </w:r>
      <w:r>
        <w:rPr>
          <w:rFonts w:hint="eastAsia" w:ascii="仿宋" w:hAnsi="仿宋" w:eastAsia="仿宋" w:cs="仿宋"/>
          <w:sz w:val="32"/>
        </w:rPr>
        <w:t>年初预算为</w:t>
      </w:r>
      <w:r>
        <w:rPr>
          <w:rFonts w:ascii="仿宋" w:hAnsi="仿宋" w:eastAsia="仿宋" w:cs="仿宋"/>
          <w:sz w:val="32"/>
        </w:rPr>
        <w:t xml:space="preserve"> 6万元，</w:t>
      </w:r>
      <w:r>
        <w:rPr>
          <w:rFonts w:hint="eastAsia" w:ascii="仿宋" w:hAnsi="仿宋" w:eastAsia="仿宋" w:cs="仿宋"/>
          <w:sz w:val="32"/>
        </w:rPr>
        <w:t>支出决算为</w:t>
      </w:r>
      <w:r>
        <w:rPr>
          <w:rFonts w:ascii="仿宋" w:hAnsi="仿宋" w:eastAsia="仿宋" w:cs="仿宋"/>
          <w:sz w:val="32"/>
        </w:rPr>
        <w:t xml:space="preserve"> 6万元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 xml:space="preserve">  应用技术研究与开发</w:t>
      </w:r>
    </w:p>
    <w:p>
      <w:pPr>
        <w:ind w:firstLine="640"/>
        <w:jc w:val="left"/>
        <w:rPr>
          <w:rFonts w:ascii="仿宋" w:hAnsi="仿宋" w:eastAsia="仿宋" w:cs="仿宋"/>
          <w:sz w:val="32"/>
        </w:rPr>
      </w:pPr>
      <w:r>
        <w:rPr>
          <w:rFonts w:ascii="仿宋" w:hAnsi="仿宋" w:eastAsia="仿宋" w:cs="仿宋"/>
          <w:sz w:val="32"/>
        </w:rPr>
        <w:t>3.208（类）08（款）01（项）财政拨款支出</w:t>
      </w:r>
      <w:r>
        <w:rPr>
          <w:rFonts w:hint="eastAsia" w:ascii="仿宋" w:hAnsi="仿宋" w:eastAsia="仿宋" w:cs="仿宋"/>
          <w:sz w:val="32"/>
        </w:rPr>
        <w:t>年初预算为</w:t>
      </w:r>
      <w:r>
        <w:rPr>
          <w:rFonts w:ascii="仿宋" w:hAnsi="仿宋" w:eastAsia="仿宋" w:cs="仿宋"/>
          <w:sz w:val="32"/>
        </w:rPr>
        <w:t xml:space="preserve"> 13.68万元，</w:t>
      </w:r>
      <w:r>
        <w:rPr>
          <w:rFonts w:hint="eastAsia" w:ascii="仿宋" w:hAnsi="仿宋" w:eastAsia="仿宋" w:cs="仿宋"/>
          <w:sz w:val="32"/>
        </w:rPr>
        <w:t>支出决算为</w:t>
      </w:r>
      <w:r>
        <w:rPr>
          <w:rFonts w:ascii="仿宋" w:hAnsi="仿宋" w:eastAsia="仿宋" w:cs="仿宋"/>
          <w:sz w:val="32"/>
        </w:rPr>
        <w:t>13.68万元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 xml:space="preserve"> 死亡抚恤</w:t>
      </w:r>
    </w:p>
    <w:p>
      <w:pPr>
        <w:ind w:firstLine="640"/>
        <w:jc w:val="left"/>
        <w:rPr>
          <w:rFonts w:ascii="仿宋" w:hAnsi="仿宋" w:eastAsia="仿宋" w:cs="仿宋"/>
          <w:sz w:val="32"/>
        </w:rPr>
      </w:pPr>
      <w:r>
        <w:rPr>
          <w:rFonts w:ascii="仿宋" w:hAnsi="仿宋" w:eastAsia="仿宋" w:cs="仿宋"/>
          <w:sz w:val="32"/>
        </w:rPr>
        <w:t>4.211（类）10（款）01（项）财政拨款支出</w:t>
      </w:r>
      <w:r>
        <w:rPr>
          <w:rFonts w:hint="eastAsia" w:ascii="仿宋" w:hAnsi="仿宋" w:eastAsia="仿宋" w:cs="仿宋"/>
          <w:sz w:val="32"/>
        </w:rPr>
        <w:t>年初预算为</w:t>
      </w:r>
      <w:r>
        <w:rPr>
          <w:rFonts w:ascii="仿宋" w:hAnsi="仿宋" w:eastAsia="仿宋" w:cs="仿宋"/>
          <w:sz w:val="32"/>
        </w:rPr>
        <w:t xml:space="preserve"> 15万元，</w:t>
      </w:r>
      <w:r>
        <w:rPr>
          <w:rFonts w:hint="eastAsia" w:ascii="仿宋" w:hAnsi="仿宋" w:eastAsia="仿宋" w:cs="仿宋"/>
          <w:sz w:val="32"/>
        </w:rPr>
        <w:t>支出决算为</w:t>
      </w:r>
      <w:r>
        <w:rPr>
          <w:rFonts w:ascii="仿宋" w:hAnsi="仿宋" w:eastAsia="仿宋" w:cs="仿宋"/>
          <w:sz w:val="32"/>
        </w:rPr>
        <w:t>15万元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节能环保项目</w:t>
      </w:r>
    </w:p>
    <w:p>
      <w:pPr>
        <w:ind w:firstLine="640"/>
        <w:jc w:val="left"/>
        <w:rPr>
          <w:rFonts w:ascii="仿宋" w:hAnsi="仿宋" w:eastAsia="仿宋" w:cs="仿宋"/>
          <w:sz w:val="32"/>
        </w:rPr>
      </w:pPr>
      <w:r>
        <w:rPr>
          <w:rFonts w:ascii="仿宋" w:hAnsi="仿宋" w:eastAsia="仿宋" w:cs="仿宋"/>
          <w:sz w:val="32"/>
        </w:rPr>
        <w:t>5.211（类）02（款）01（项）财政拨款支出</w:t>
      </w:r>
      <w:r>
        <w:rPr>
          <w:rFonts w:hint="eastAsia" w:ascii="仿宋" w:hAnsi="仿宋" w:eastAsia="仿宋" w:cs="仿宋"/>
          <w:sz w:val="32"/>
        </w:rPr>
        <w:t>年初预算为</w:t>
      </w:r>
      <w:r>
        <w:rPr>
          <w:rFonts w:ascii="仿宋" w:hAnsi="仿宋" w:eastAsia="仿宋" w:cs="仿宋"/>
          <w:sz w:val="32"/>
        </w:rPr>
        <w:t>287.47万元，</w:t>
      </w:r>
      <w:r>
        <w:rPr>
          <w:rFonts w:hint="eastAsia" w:ascii="仿宋" w:hAnsi="仿宋" w:eastAsia="仿宋" w:cs="仿宋"/>
          <w:sz w:val="32"/>
        </w:rPr>
        <w:t>支出决算为</w:t>
      </w:r>
      <w:r>
        <w:rPr>
          <w:rFonts w:ascii="仿宋" w:hAnsi="仿宋" w:eastAsia="仿宋" w:cs="仿宋"/>
          <w:sz w:val="32"/>
        </w:rPr>
        <w:t>287.47万元</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rPr>
        <w:t xml:space="preserve"> 住房公积金支付</w:t>
      </w: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widowControl/>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rPr>
        <w:t>4,960.15</w:t>
      </w:r>
      <w:r>
        <w:rPr>
          <w:rFonts w:ascii="仿宋" w:hAnsi="仿宋" w:eastAsia="仿宋" w:cs="仿宋"/>
          <w:sz w:val="32"/>
        </w:rPr>
        <w:t>万元，其中人员经费支出4,367.67万元，主要包括：基本工资、津贴补贴；公用经费支出592.48万元。主要包括：办公费、印刷费</w:t>
      </w:r>
      <w:r>
        <w:rPr>
          <w:rFonts w:hint="eastAsia" w:ascii="仿宋" w:hAnsi="仿宋" w:eastAsia="仿宋" w:cs="仿宋"/>
          <w:sz w:val="32"/>
        </w:rPr>
        <w:t>、维修维护费</w:t>
      </w:r>
      <w:r>
        <w:rPr>
          <w:rFonts w:ascii="仿宋" w:hAnsi="仿宋" w:eastAsia="仿宋" w:cs="仿宋"/>
          <w:sz w:val="32"/>
        </w:rPr>
        <w:t>、</w:t>
      </w:r>
      <w:r>
        <w:rPr>
          <w:rFonts w:hint="eastAsia" w:ascii="仿宋" w:hAnsi="仿宋" w:eastAsia="仿宋" w:cs="仿宋"/>
          <w:sz w:val="32"/>
        </w:rPr>
        <w:t>差旅费、水费</w:t>
      </w:r>
      <w:r>
        <w:rPr>
          <w:rFonts w:ascii="仿宋" w:hAnsi="仿宋" w:eastAsia="仿宋" w:cs="仿宋"/>
          <w:sz w:val="32"/>
        </w:rPr>
        <w:t>电费等。</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益阳市第一中学</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楷体" w:hAnsi="楷体" w:eastAsia="楷体" w:cs="楷体"/>
          <w:sz w:val="32"/>
        </w:rPr>
        <w:t>无</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益阳市第一中学</w:t>
      </w:r>
      <w:bookmarkStart w:id="0" w:name="_GoBack"/>
      <w:bookmarkEnd w:id="0"/>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560" w:firstLineChars="200"/>
        <w:rPr>
          <w:sz w:val="28"/>
          <w:szCs w:val="24"/>
        </w:rPr>
      </w:pPr>
      <w:r>
        <w:rPr>
          <w:rFonts w:hint="eastAsia"/>
          <w:sz w:val="28"/>
          <w:szCs w:val="24"/>
        </w:rPr>
        <w:t>“三公”经费支出情况：</w:t>
      </w:r>
      <w:r>
        <w:rPr>
          <w:sz w:val="28"/>
          <w:szCs w:val="24"/>
        </w:rPr>
        <w:t>2019</w:t>
      </w:r>
      <w:r>
        <w:rPr>
          <w:rFonts w:hint="eastAsia"/>
          <w:sz w:val="28"/>
          <w:szCs w:val="24"/>
        </w:rPr>
        <w:t>年，“三公”经费完成</w:t>
      </w:r>
      <w:r>
        <w:rPr>
          <w:sz w:val="28"/>
          <w:szCs w:val="24"/>
        </w:rPr>
        <w:t>160622.66</w:t>
      </w:r>
      <w:r>
        <w:rPr>
          <w:rFonts w:hint="eastAsia"/>
          <w:sz w:val="28"/>
          <w:szCs w:val="24"/>
        </w:rPr>
        <w:t>元，比上年增加</w:t>
      </w:r>
      <w:r>
        <w:rPr>
          <w:sz w:val="28"/>
          <w:szCs w:val="24"/>
        </w:rPr>
        <w:t>3432</w:t>
      </w:r>
      <w:r>
        <w:rPr>
          <w:rFonts w:hint="eastAsia"/>
          <w:sz w:val="28"/>
          <w:szCs w:val="24"/>
        </w:rPr>
        <w:t>元，增加</w:t>
      </w:r>
      <w:r>
        <w:rPr>
          <w:sz w:val="28"/>
          <w:szCs w:val="24"/>
        </w:rPr>
        <w:t>2.18%</w:t>
      </w:r>
      <w:r>
        <w:rPr>
          <w:rFonts w:hint="eastAsia"/>
          <w:sz w:val="28"/>
          <w:szCs w:val="24"/>
        </w:rPr>
        <w:t>，增减变化的主要原因是：公务用车购置及运行维护费减少</w:t>
      </w:r>
      <w:r>
        <w:rPr>
          <w:sz w:val="28"/>
          <w:szCs w:val="24"/>
        </w:rPr>
        <w:t>20445.82</w:t>
      </w:r>
      <w:r>
        <w:rPr>
          <w:rFonts w:hint="eastAsia"/>
          <w:sz w:val="28"/>
          <w:szCs w:val="24"/>
        </w:rPr>
        <w:t>元，公务接待费增加</w:t>
      </w:r>
      <w:r>
        <w:rPr>
          <w:sz w:val="28"/>
          <w:szCs w:val="24"/>
        </w:rPr>
        <w:t>23878</w:t>
      </w:r>
      <w:r>
        <w:rPr>
          <w:rFonts w:hint="eastAsia"/>
          <w:sz w:val="28"/>
          <w:szCs w:val="24"/>
        </w:rPr>
        <w:t>元，系教研活动增加，接待兄弟院校和领导来访增多。因公出国费用未</w:t>
      </w:r>
      <w:r>
        <w:rPr>
          <w:sz w:val="28"/>
          <w:szCs w:val="24"/>
        </w:rPr>
        <w:t>0</w:t>
      </w:r>
      <w:r>
        <w:rPr>
          <w:rFonts w:hint="eastAsia"/>
          <w:sz w:val="28"/>
          <w:szCs w:val="24"/>
        </w:rPr>
        <w:t>元。比财政安排节约</w:t>
      </w:r>
      <w:r>
        <w:rPr>
          <w:sz w:val="28"/>
          <w:szCs w:val="24"/>
        </w:rPr>
        <w:t>109377.34</w:t>
      </w:r>
      <w:r>
        <w:rPr>
          <w:rFonts w:hint="eastAsia"/>
          <w:sz w:val="28"/>
          <w:szCs w:val="24"/>
        </w:rPr>
        <w:t>元。</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firstLineChars="200"/>
        <w:rPr>
          <w:sz w:val="28"/>
          <w:szCs w:val="24"/>
        </w:rPr>
      </w:pPr>
      <w:r>
        <w:rPr>
          <w:rFonts w:ascii="楷体" w:hAnsi="楷体" w:eastAsia="楷体" w:cs="楷体"/>
          <w:sz w:val="32"/>
        </w:rPr>
        <w:t xml:space="preserve"> </w:t>
      </w:r>
      <w:r>
        <w:rPr>
          <w:rFonts w:hint="eastAsia"/>
          <w:sz w:val="28"/>
          <w:szCs w:val="24"/>
        </w:rPr>
        <w:t>“三公”经费支出情况：</w:t>
      </w:r>
      <w:r>
        <w:rPr>
          <w:sz w:val="28"/>
          <w:szCs w:val="24"/>
        </w:rPr>
        <w:t>2019</w:t>
      </w:r>
      <w:r>
        <w:rPr>
          <w:rFonts w:hint="eastAsia"/>
          <w:sz w:val="28"/>
          <w:szCs w:val="24"/>
        </w:rPr>
        <w:t>年，“三公”经费完成</w:t>
      </w:r>
      <w:r>
        <w:rPr>
          <w:sz w:val="28"/>
          <w:szCs w:val="24"/>
        </w:rPr>
        <w:t>160622.66</w:t>
      </w:r>
      <w:r>
        <w:rPr>
          <w:rFonts w:hint="eastAsia"/>
          <w:sz w:val="28"/>
          <w:szCs w:val="24"/>
        </w:rPr>
        <w:t>元，比上年增加</w:t>
      </w:r>
      <w:r>
        <w:rPr>
          <w:sz w:val="28"/>
          <w:szCs w:val="24"/>
        </w:rPr>
        <w:t>3432</w:t>
      </w:r>
      <w:r>
        <w:rPr>
          <w:rFonts w:hint="eastAsia"/>
          <w:sz w:val="28"/>
          <w:szCs w:val="24"/>
        </w:rPr>
        <w:t>元，增加</w:t>
      </w:r>
      <w:r>
        <w:rPr>
          <w:sz w:val="28"/>
          <w:szCs w:val="24"/>
        </w:rPr>
        <w:t>2.18%</w:t>
      </w:r>
      <w:r>
        <w:rPr>
          <w:rFonts w:hint="eastAsia"/>
          <w:sz w:val="28"/>
          <w:szCs w:val="24"/>
        </w:rPr>
        <w:t>，增减变化的主要原因是：公务用车购置及运行维护费减少</w:t>
      </w:r>
      <w:r>
        <w:rPr>
          <w:sz w:val="28"/>
          <w:szCs w:val="24"/>
        </w:rPr>
        <w:t>20445.82</w:t>
      </w:r>
      <w:r>
        <w:rPr>
          <w:rFonts w:hint="eastAsia"/>
          <w:sz w:val="28"/>
          <w:szCs w:val="24"/>
        </w:rPr>
        <w:t>元，公务接待费增加</w:t>
      </w:r>
      <w:r>
        <w:rPr>
          <w:sz w:val="28"/>
          <w:szCs w:val="24"/>
        </w:rPr>
        <w:t>23878</w:t>
      </w:r>
      <w:r>
        <w:rPr>
          <w:rFonts w:hint="eastAsia"/>
          <w:sz w:val="28"/>
          <w:szCs w:val="24"/>
        </w:rPr>
        <w:t>元，系教研活动增加，接待兄弟院校和领导来访增多。因公出国费用未</w:t>
      </w:r>
      <w:r>
        <w:rPr>
          <w:sz w:val="28"/>
          <w:szCs w:val="24"/>
        </w:rPr>
        <w:t>0</w:t>
      </w:r>
      <w:r>
        <w:rPr>
          <w:rFonts w:hint="eastAsia"/>
          <w:sz w:val="28"/>
          <w:szCs w:val="24"/>
        </w:rPr>
        <w:t>元。比财政安排节约</w:t>
      </w:r>
      <w:r>
        <w:rPr>
          <w:sz w:val="28"/>
          <w:szCs w:val="24"/>
        </w:rPr>
        <w:t>109377.34</w:t>
      </w:r>
      <w:r>
        <w:rPr>
          <w:rFonts w:hint="eastAsia"/>
          <w:sz w:val="28"/>
          <w:szCs w:val="24"/>
        </w:rPr>
        <w:t>元。</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ascii="仿宋" w:hAnsi="仿宋" w:eastAsia="仿宋" w:cs="仿宋"/>
          <w:sz w:val="32"/>
        </w:rPr>
      </w:pPr>
      <w:r>
        <w:rPr>
          <w:rFonts w:hint="eastAsia" w:ascii="仿宋" w:hAnsi="仿宋" w:eastAsia="仿宋" w:cs="仿宋"/>
          <w:sz w:val="32"/>
        </w:rPr>
        <w:t>无</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公务用车购置支出：3.82万元，保有量1台</w:t>
      </w:r>
    </w:p>
    <w:p>
      <w:pPr>
        <w:ind w:firstLine="640"/>
        <w:jc w:val="left"/>
        <w:rPr>
          <w:rFonts w:ascii="仿宋" w:hAnsi="仿宋" w:eastAsia="仿宋" w:cs="仿宋"/>
          <w:sz w:val="32"/>
        </w:rPr>
      </w:pPr>
      <w:r>
        <w:rPr>
          <w:rFonts w:ascii="仿宋" w:hAnsi="仿宋" w:eastAsia="仿宋" w:cs="仿宋"/>
          <w:sz w:val="32"/>
        </w:rPr>
        <w:t>运行经费支出：3.82万元，主要用于</w:t>
      </w:r>
      <w:r>
        <w:rPr>
          <w:rFonts w:hint="eastAsia" w:ascii="仿宋" w:hAnsi="仿宋" w:eastAsia="仿宋" w:cs="仿宋"/>
          <w:sz w:val="32"/>
        </w:rPr>
        <w:t>维修保险</w:t>
      </w:r>
      <w:r>
        <w:rPr>
          <w:rFonts w:ascii="仿宋" w:hAnsi="仿宋" w:eastAsia="仿宋" w:cs="仿宋"/>
          <w:sz w:val="32"/>
        </w:rPr>
        <w:t>等</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公务接待支出12.24万元，国内公务接待79批次，接待308人。接待支出主要用于</w:t>
      </w:r>
      <w:r>
        <w:rPr>
          <w:rFonts w:hint="eastAsia" w:ascii="仿宋" w:hAnsi="仿宋" w:eastAsia="仿宋" w:cs="仿宋"/>
          <w:sz w:val="32"/>
        </w:rPr>
        <w:t>接待兄弟学校</w:t>
      </w:r>
      <w:r>
        <w:rPr>
          <w:rFonts w:ascii="仿宋" w:hAnsi="仿宋" w:eastAsia="仿宋" w:cs="仿宋"/>
          <w:sz w:val="32"/>
        </w:rPr>
        <w:t>来访、</w:t>
      </w:r>
      <w:r>
        <w:rPr>
          <w:rFonts w:hint="eastAsia" w:ascii="仿宋" w:hAnsi="仿宋" w:eastAsia="仿宋" w:cs="仿宋"/>
          <w:sz w:val="32"/>
        </w:rPr>
        <w:t>加班</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楷体" w:hAnsi="楷体" w:eastAsia="楷体" w:cs="楷体"/>
          <w:sz w:val="32"/>
        </w:rPr>
      </w:pPr>
      <w:r>
        <w:rPr>
          <w:rFonts w:hint="eastAsia" w:ascii="楷体" w:hAnsi="楷体" w:eastAsia="楷体" w:cs="楷体"/>
          <w:sz w:val="32"/>
        </w:rPr>
        <w:t>（一）绩效管理工作开展情况 。</w:t>
      </w:r>
    </w:p>
    <w:p>
      <w:pPr>
        <w:ind w:firstLine="640"/>
        <w:jc w:val="left"/>
        <w:rPr>
          <w:rFonts w:ascii="楷体" w:hAnsi="楷体" w:eastAsia="楷体" w:cs="楷体"/>
          <w:sz w:val="32"/>
        </w:rPr>
      </w:pPr>
      <w:r>
        <w:rPr>
          <w:rFonts w:hint="eastAsia" w:ascii="楷体" w:hAnsi="楷体" w:eastAsia="楷体" w:cs="楷体"/>
          <w:sz w:val="32"/>
        </w:rPr>
        <w:t>根据预算绩效管理要求，</w:t>
      </w:r>
      <w:r>
        <w:rPr>
          <w:rFonts w:hint="eastAsia" w:ascii="仿宋" w:hAnsi="仿宋" w:eastAsia="仿宋" w:cs="仿宋"/>
          <w:sz w:val="32"/>
        </w:rPr>
        <w:t>益阳市第一中学</w:t>
      </w:r>
      <w:r>
        <w:rPr>
          <w:rFonts w:hint="eastAsia" w:ascii="楷体" w:hAnsi="楷体" w:eastAsia="楷体" w:cs="楷体"/>
          <w:sz w:val="32"/>
        </w:rPr>
        <w:t>组织对 2019 年度一般公共预算项目支出全面开展绩效自评，从评价情况来看，项目立项程序完整、规范，预算执行及时、有效，为上级有关部门决策提供了较为有力的支撑，绩效目标得到较好实现，绩效管理水平不断提高。</w:t>
      </w:r>
    </w:p>
    <w:p>
      <w:pPr>
        <w:ind w:firstLine="640"/>
        <w:jc w:val="left"/>
        <w:rPr>
          <w:rFonts w:ascii="楷体" w:hAnsi="楷体" w:eastAsia="楷体" w:cs="楷体"/>
          <w:sz w:val="32"/>
        </w:rPr>
      </w:pPr>
      <w:r>
        <w:rPr>
          <w:rFonts w:hint="eastAsia" w:ascii="楷体" w:hAnsi="楷体" w:eastAsia="楷体" w:cs="楷体"/>
          <w:sz w:val="32"/>
        </w:rPr>
        <w:t>（三）以部门为主体开展的重点绩效评价 结果</w:t>
      </w:r>
    </w:p>
    <w:p>
      <w:pPr>
        <w:ind w:firstLine="640"/>
        <w:jc w:val="left"/>
        <w:rPr>
          <w:rFonts w:ascii="楷体" w:hAnsi="楷体" w:eastAsia="楷体" w:cs="楷体"/>
          <w:sz w:val="32"/>
        </w:rPr>
      </w:pPr>
      <w:r>
        <w:rPr>
          <w:rFonts w:hint="eastAsia" w:ascii="楷体" w:hAnsi="楷体" w:eastAsia="楷体" w:cs="楷体"/>
          <w:sz w:val="32"/>
        </w:rPr>
        <w:t>良好</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（一）预决算收支增减变化情况。</w:t>
      </w:r>
    </w:p>
    <w:p>
      <w:pPr>
        <w:ind w:firstLine="560" w:firstLineChars="200"/>
        <w:rPr>
          <w:sz w:val="28"/>
          <w:szCs w:val="24"/>
        </w:rPr>
      </w:pPr>
      <w:r>
        <w:rPr>
          <w:rFonts w:hint="eastAsia" w:ascii="宋体" w:hAnsi="宋体" w:cs="宋体"/>
          <w:sz w:val="28"/>
          <w:szCs w:val="24"/>
        </w:rPr>
        <w:t>①</w:t>
      </w:r>
      <w:r>
        <w:rPr>
          <w:sz w:val="28"/>
          <w:szCs w:val="24"/>
        </w:rPr>
        <w:t>2019</w:t>
      </w:r>
      <w:r>
        <w:rPr>
          <w:rFonts w:hint="eastAsia"/>
          <w:sz w:val="28"/>
          <w:szCs w:val="24"/>
        </w:rPr>
        <w:t>年收入实际完成</w:t>
      </w:r>
      <w:r>
        <w:rPr>
          <w:sz w:val="28"/>
          <w:szCs w:val="24"/>
        </w:rPr>
        <w:t>6195.75</w:t>
      </w:r>
      <w:r>
        <w:rPr>
          <w:rFonts w:hint="eastAsia"/>
          <w:sz w:val="28"/>
          <w:szCs w:val="24"/>
        </w:rPr>
        <w:t>万元，比年初预算</w:t>
      </w:r>
      <w:r>
        <w:rPr>
          <w:sz w:val="28"/>
          <w:szCs w:val="24"/>
        </w:rPr>
        <w:t>4831.46</w:t>
      </w:r>
      <w:r>
        <w:rPr>
          <w:rFonts w:hint="eastAsia"/>
          <w:sz w:val="28"/>
          <w:szCs w:val="24"/>
        </w:rPr>
        <w:t>增加</w:t>
      </w:r>
      <w:r>
        <w:rPr>
          <w:sz w:val="28"/>
          <w:szCs w:val="24"/>
        </w:rPr>
        <w:t>1364.29</w:t>
      </w:r>
      <w:r>
        <w:rPr>
          <w:rFonts w:hint="eastAsia"/>
          <w:sz w:val="28"/>
          <w:szCs w:val="24"/>
        </w:rPr>
        <w:t>万元，增加</w:t>
      </w:r>
      <w:r>
        <w:rPr>
          <w:sz w:val="28"/>
          <w:szCs w:val="24"/>
        </w:rPr>
        <w:t>28.24%</w:t>
      </w:r>
      <w:r>
        <w:rPr>
          <w:rFonts w:hint="eastAsia"/>
          <w:sz w:val="28"/>
          <w:szCs w:val="24"/>
        </w:rPr>
        <w:t>。其中：一般公共预算财政拨款收入完成</w:t>
      </w:r>
      <w:r>
        <w:rPr>
          <w:sz w:val="28"/>
          <w:szCs w:val="24"/>
        </w:rPr>
        <w:t>4859.24</w:t>
      </w:r>
      <w:r>
        <w:rPr>
          <w:rFonts w:hint="eastAsia"/>
          <w:sz w:val="28"/>
          <w:szCs w:val="24"/>
        </w:rPr>
        <w:t>万元，比预算增加</w:t>
      </w:r>
      <w:r>
        <w:rPr>
          <w:sz w:val="28"/>
          <w:szCs w:val="24"/>
        </w:rPr>
        <w:t>827.78</w:t>
      </w:r>
      <w:r>
        <w:rPr>
          <w:rFonts w:hint="eastAsia"/>
          <w:sz w:val="28"/>
          <w:szCs w:val="24"/>
        </w:rPr>
        <w:t>万元，增加</w:t>
      </w:r>
      <w:r>
        <w:rPr>
          <w:sz w:val="28"/>
          <w:szCs w:val="24"/>
        </w:rPr>
        <w:t>20.53%</w:t>
      </w:r>
      <w:r>
        <w:rPr>
          <w:rFonts w:hint="eastAsia"/>
          <w:sz w:val="28"/>
          <w:szCs w:val="24"/>
          <w:lang w:val="zh-CN"/>
        </w:rPr>
        <w:t>。</w:t>
      </w:r>
      <w:r>
        <w:rPr>
          <w:rFonts w:hint="eastAsia"/>
          <w:sz w:val="28"/>
          <w:szCs w:val="24"/>
        </w:rPr>
        <w:t>主要原因是：</w:t>
      </w:r>
      <w:r>
        <w:rPr>
          <w:sz w:val="28"/>
          <w:szCs w:val="24"/>
        </w:rPr>
        <w:t xml:space="preserve"> 2019</w:t>
      </w:r>
      <w:r>
        <w:rPr>
          <w:rFonts w:hint="eastAsia"/>
          <w:sz w:val="28"/>
          <w:szCs w:val="24"/>
        </w:rPr>
        <w:t>年增人增资</w:t>
      </w:r>
      <w:r>
        <w:rPr>
          <w:sz w:val="28"/>
          <w:szCs w:val="24"/>
        </w:rPr>
        <w:t>216.14</w:t>
      </w:r>
      <w:r>
        <w:rPr>
          <w:rFonts w:hint="eastAsia"/>
          <w:sz w:val="28"/>
          <w:szCs w:val="24"/>
        </w:rPr>
        <w:t>万元，综合治理奖励增加</w:t>
      </w:r>
      <w:r>
        <w:rPr>
          <w:sz w:val="28"/>
          <w:szCs w:val="24"/>
        </w:rPr>
        <w:t>166.45</w:t>
      </w:r>
      <w:r>
        <w:rPr>
          <w:rFonts w:hint="eastAsia"/>
          <w:sz w:val="28"/>
          <w:szCs w:val="24"/>
        </w:rPr>
        <w:t>万元、益阳市征补办转入拆迁工作经增加</w:t>
      </w:r>
      <w:r>
        <w:rPr>
          <w:sz w:val="28"/>
          <w:szCs w:val="24"/>
        </w:rPr>
        <w:t>47.67</w:t>
      </w:r>
      <w:r>
        <w:rPr>
          <w:rFonts w:hint="eastAsia"/>
          <w:sz w:val="28"/>
          <w:szCs w:val="24"/>
        </w:rPr>
        <w:t>万元、教育综合发展专项资金</w:t>
      </w:r>
      <w:r>
        <w:rPr>
          <w:sz w:val="28"/>
          <w:szCs w:val="24"/>
        </w:rPr>
        <w:t>20</w:t>
      </w:r>
      <w:r>
        <w:rPr>
          <w:rFonts w:hint="eastAsia"/>
          <w:sz w:val="28"/>
          <w:szCs w:val="24"/>
        </w:rPr>
        <w:t>万元、中央补助地方公共文化服务体系建设专项资金</w:t>
      </w:r>
      <w:r>
        <w:rPr>
          <w:sz w:val="28"/>
          <w:szCs w:val="24"/>
        </w:rPr>
        <w:t>50</w:t>
      </w:r>
      <w:r>
        <w:rPr>
          <w:rFonts w:hint="eastAsia"/>
          <w:sz w:val="28"/>
          <w:szCs w:val="24"/>
        </w:rPr>
        <w:t>万元、教育综合发展专项资金（校园足球特色学校奖补）</w:t>
      </w:r>
      <w:r>
        <w:rPr>
          <w:sz w:val="28"/>
          <w:szCs w:val="24"/>
        </w:rPr>
        <w:t>35</w:t>
      </w:r>
      <w:r>
        <w:rPr>
          <w:rFonts w:hint="eastAsia"/>
          <w:sz w:val="28"/>
          <w:szCs w:val="24"/>
        </w:rPr>
        <w:t>万元、，高层次人才生活补助资金</w:t>
      </w:r>
      <w:r>
        <w:rPr>
          <w:sz w:val="28"/>
          <w:szCs w:val="24"/>
        </w:rPr>
        <w:t>15.6</w:t>
      </w:r>
      <w:r>
        <w:rPr>
          <w:rFonts w:hint="eastAsia"/>
          <w:sz w:val="28"/>
          <w:szCs w:val="24"/>
        </w:rPr>
        <w:t>万元、死亡抚恤增加</w:t>
      </w:r>
      <w:r>
        <w:rPr>
          <w:sz w:val="28"/>
          <w:szCs w:val="24"/>
        </w:rPr>
        <w:t>13.68</w:t>
      </w:r>
      <w:r>
        <w:rPr>
          <w:rFonts w:hint="eastAsia"/>
          <w:sz w:val="28"/>
          <w:szCs w:val="24"/>
        </w:rPr>
        <w:t>万元等。事业收入完成</w:t>
      </w:r>
      <w:r>
        <w:rPr>
          <w:sz w:val="28"/>
          <w:szCs w:val="24"/>
        </w:rPr>
        <w:t>845.51</w:t>
      </w:r>
      <w:r>
        <w:rPr>
          <w:rFonts w:hint="eastAsia"/>
          <w:sz w:val="28"/>
          <w:szCs w:val="24"/>
        </w:rPr>
        <w:t>万元，比年初预算增加</w:t>
      </w:r>
      <w:r>
        <w:rPr>
          <w:sz w:val="28"/>
          <w:szCs w:val="24"/>
        </w:rPr>
        <w:t>45.51</w:t>
      </w:r>
      <w:r>
        <w:rPr>
          <w:rFonts w:hint="eastAsia"/>
          <w:sz w:val="28"/>
          <w:szCs w:val="24"/>
        </w:rPr>
        <w:t>万元，增加</w:t>
      </w:r>
      <w:r>
        <w:rPr>
          <w:sz w:val="28"/>
          <w:szCs w:val="24"/>
        </w:rPr>
        <w:t>5.69%</w:t>
      </w:r>
      <w:r>
        <w:rPr>
          <w:rFonts w:hint="eastAsia"/>
          <w:sz w:val="28"/>
          <w:szCs w:val="24"/>
        </w:rPr>
        <w:t>；其他收入完成</w:t>
      </w:r>
      <w:r>
        <w:rPr>
          <w:sz w:val="28"/>
          <w:szCs w:val="24"/>
        </w:rPr>
        <w:t>84.30</w:t>
      </w:r>
      <w:r>
        <w:rPr>
          <w:rFonts w:hint="eastAsia"/>
          <w:sz w:val="28"/>
          <w:szCs w:val="24"/>
        </w:rPr>
        <w:t>万元，系本文物处转入信义建筑群维修款增加</w:t>
      </w:r>
      <w:r>
        <w:rPr>
          <w:sz w:val="28"/>
          <w:szCs w:val="24"/>
        </w:rPr>
        <w:t>54.74</w:t>
      </w:r>
      <w:r>
        <w:rPr>
          <w:rFonts w:hint="eastAsia"/>
          <w:sz w:val="28"/>
          <w:szCs w:val="24"/>
        </w:rPr>
        <w:t>万元。</w:t>
      </w:r>
    </w:p>
    <w:p>
      <w:pPr>
        <w:ind w:firstLine="560" w:firstLineChars="200"/>
        <w:rPr>
          <w:sz w:val="28"/>
          <w:szCs w:val="24"/>
        </w:rPr>
      </w:pPr>
      <w:r>
        <w:rPr>
          <w:sz w:val="28"/>
          <w:szCs w:val="24"/>
        </w:rPr>
        <w:t>2019</w:t>
      </w:r>
      <w:r>
        <w:rPr>
          <w:rFonts w:hint="eastAsia"/>
          <w:sz w:val="28"/>
          <w:szCs w:val="24"/>
        </w:rPr>
        <w:t>年，本部门支出</w:t>
      </w:r>
      <w:r>
        <w:rPr>
          <w:sz w:val="28"/>
          <w:szCs w:val="24"/>
        </w:rPr>
        <w:t>6185.16</w:t>
      </w:r>
      <w:r>
        <w:rPr>
          <w:rFonts w:hint="eastAsia"/>
          <w:sz w:val="28"/>
          <w:szCs w:val="24"/>
        </w:rPr>
        <w:t>万元，比上年</w:t>
      </w:r>
      <w:r>
        <w:rPr>
          <w:sz w:val="28"/>
          <w:szCs w:val="24"/>
        </w:rPr>
        <w:t>5619.43</w:t>
      </w:r>
      <w:r>
        <w:rPr>
          <w:rFonts w:hint="eastAsia"/>
          <w:sz w:val="28"/>
          <w:szCs w:val="24"/>
        </w:rPr>
        <w:t>元增加</w:t>
      </w:r>
      <w:r>
        <w:rPr>
          <w:sz w:val="28"/>
          <w:szCs w:val="24"/>
        </w:rPr>
        <w:t>565.73</w:t>
      </w:r>
      <w:r>
        <w:rPr>
          <w:rFonts w:hint="eastAsia"/>
          <w:sz w:val="28"/>
          <w:szCs w:val="24"/>
        </w:rPr>
        <w:t>万元，增加</w:t>
      </w:r>
      <w:r>
        <w:rPr>
          <w:sz w:val="28"/>
          <w:szCs w:val="24"/>
        </w:rPr>
        <w:t>10.07%</w:t>
      </w:r>
      <w:r>
        <w:rPr>
          <w:rFonts w:hint="eastAsia"/>
          <w:sz w:val="28"/>
          <w:szCs w:val="24"/>
        </w:rPr>
        <w:t>；变化的主要原因：公用经费支出的增加。其中：基本支出完成</w:t>
      </w:r>
      <w:r>
        <w:rPr>
          <w:sz w:val="28"/>
          <w:szCs w:val="24"/>
        </w:rPr>
        <w:t>6089.00</w:t>
      </w:r>
      <w:r>
        <w:rPr>
          <w:rFonts w:hint="eastAsia"/>
          <w:sz w:val="28"/>
          <w:szCs w:val="24"/>
        </w:rPr>
        <w:t>万元，年初预算</w:t>
      </w:r>
      <w:r>
        <w:rPr>
          <w:sz w:val="28"/>
          <w:szCs w:val="24"/>
        </w:rPr>
        <w:t>3741.20</w:t>
      </w:r>
      <w:r>
        <w:rPr>
          <w:rFonts w:hint="eastAsia"/>
          <w:sz w:val="28"/>
          <w:szCs w:val="24"/>
        </w:rPr>
        <w:t>万元，增加</w:t>
      </w:r>
      <w:r>
        <w:rPr>
          <w:sz w:val="28"/>
          <w:szCs w:val="24"/>
        </w:rPr>
        <w:t>,2348</w:t>
      </w:r>
      <w:r>
        <w:rPr>
          <w:rFonts w:hint="eastAsia"/>
          <w:sz w:val="28"/>
          <w:szCs w:val="24"/>
        </w:rPr>
        <w:t>万元，增长</w:t>
      </w:r>
      <w:r>
        <w:rPr>
          <w:sz w:val="28"/>
          <w:szCs w:val="24"/>
        </w:rPr>
        <w:t>62.76%</w:t>
      </w:r>
      <w:r>
        <w:rPr>
          <w:rFonts w:hint="eastAsia"/>
          <w:sz w:val="28"/>
          <w:szCs w:val="24"/>
        </w:rPr>
        <w:t>，变化的主要原因：曾经理学校多处维修和固定资产的购入。项目支出</w:t>
      </w:r>
      <w:r>
        <w:rPr>
          <w:sz w:val="28"/>
          <w:szCs w:val="24"/>
        </w:rPr>
        <w:t>96.16</w:t>
      </w:r>
      <w:r>
        <w:rPr>
          <w:rFonts w:hint="eastAsia"/>
          <w:sz w:val="28"/>
          <w:szCs w:val="24"/>
        </w:rPr>
        <w:t>万元，比年初预算</w:t>
      </w:r>
      <w:r>
        <w:rPr>
          <w:sz w:val="28"/>
          <w:szCs w:val="24"/>
        </w:rPr>
        <w:t>1090.26</w:t>
      </w:r>
      <w:r>
        <w:rPr>
          <w:rFonts w:hint="eastAsia"/>
          <w:sz w:val="28"/>
          <w:szCs w:val="24"/>
        </w:rPr>
        <w:t>万元减少</w:t>
      </w:r>
      <w:r>
        <w:rPr>
          <w:sz w:val="28"/>
          <w:szCs w:val="24"/>
        </w:rPr>
        <w:t>994</w:t>
      </w:r>
      <w:r>
        <w:rPr>
          <w:rFonts w:hint="eastAsia"/>
          <w:sz w:val="28"/>
          <w:szCs w:val="24"/>
        </w:rPr>
        <w:t>万元，变化的主要原因：项目支出的减少。人员经费完成</w:t>
      </w:r>
      <w:r>
        <w:rPr>
          <w:sz w:val="28"/>
          <w:szCs w:val="24"/>
        </w:rPr>
        <w:t>4460.35</w:t>
      </w:r>
      <w:r>
        <w:rPr>
          <w:rFonts w:hint="eastAsia"/>
          <w:sz w:val="28"/>
          <w:szCs w:val="24"/>
        </w:rPr>
        <w:t>万元，比年初</w:t>
      </w:r>
      <w:r>
        <w:rPr>
          <w:sz w:val="28"/>
          <w:szCs w:val="24"/>
        </w:rPr>
        <w:t>3505.91</w:t>
      </w:r>
      <w:r>
        <w:rPr>
          <w:rFonts w:hint="eastAsia"/>
          <w:sz w:val="28"/>
          <w:szCs w:val="24"/>
        </w:rPr>
        <w:t>万元增加</w:t>
      </w:r>
      <w:r>
        <w:rPr>
          <w:sz w:val="28"/>
          <w:szCs w:val="24"/>
        </w:rPr>
        <w:t>945.44</w:t>
      </w:r>
      <w:r>
        <w:rPr>
          <w:rFonts w:hint="eastAsia"/>
          <w:sz w:val="28"/>
          <w:szCs w:val="24"/>
        </w:rPr>
        <w:t>万元，增长</w:t>
      </w:r>
      <w:r>
        <w:rPr>
          <w:sz w:val="28"/>
          <w:szCs w:val="24"/>
        </w:rPr>
        <w:t>27.22%</w:t>
      </w:r>
      <w:r>
        <w:rPr>
          <w:rFonts w:hint="eastAsia"/>
          <w:sz w:val="28"/>
          <w:szCs w:val="24"/>
        </w:rPr>
        <w:t>，变化的主要原因：新进人员增加；公用经费完成</w:t>
      </w:r>
      <w:r>
        <w:rPr>
          <w:sz w:val="28"/>
          <w:szCs w:val="24"/>
        </w:rPr>
        <w:t>1628.65</w:t>
      </w:r>
      <w:r>
        <w:rPr>
          <w:rFonts w:hint="eastAsia"/>
          <w:sz w:val="28"/>
          <w:szCs w:val="24"/>
        </w:rPr>
        <w:t>万元，比年初预算</w:t>
      </w:r>
      <w:r>
        <w:rPr>
          <w:sz w:val="28"/>
          <w:szCs w:val="24"/>
        </w:rPr>
        <w:t>235.29</w:t>
      </w:r>
      <w:r>
        <w:rPr>
          <w:rFonts w:hint="eastAsia"/>
          <w:sz w:val="28"/>
          <w:szCs w:val="24"/>
        </w:rPr>
        <w:t>万元增加</w:t>
      </w:r>
      <w:r>
        <w:rPr>
          <w:sz w:val="28"/>
          <w:szCs w:val="24"/>
        </w:rPr>
        <w:t>1393</w:t>
      </w:r>
      <w:r>
        <w:rPr>
          <w:rFonts w:hint="eastAsia"/>
          <w:sz w:val="28"/>
          <w:szCs w:val="24"/>
        </w:rPr>
        <w:t>万元，变化的主要原因：日常公用经费、扶贫资金的增加。</w:t>
      </w:r>
    </w:p>
    <w:p>
      <w:pPr>
        <w:ind w:firstLine="640"/>
        <w:jc w:val="left"/>
        <w:rPr>
          <w:rFonts w:ascii="黑体" w:hAnsi="黑体" w:eastAsia="黑体" w:cs="黑体"/>
          <w:sz w:val="32"/>
        </w:rPr>
      </w:pPr>
    </w:p>
    <w:p>
      <w:pPr>
        <w:ind w:firstLine="640"/>
        <w:jc w:val="left"/>
        <w:rPr>
          <w:rFonts w:ascii="楷体" w:hAnsi="楷体" w:eastAsia="楷体" w:cs="楷体"/>
          <w:color w:val="FF0000"/>
          <w:sz w:val="32"/>
        </w:rPr>
      </w:pPr>
      <w:r>
        <w:rPr>
          <w:rFonts w:ascii="楷体" w:hAnsi="楷体" w:eastAsia="楷体" w:cs="楷体"/>
          <w:sz w:val="32"/>
        </w:rPr>
        <w:t>（二）机关运行经费支出情况。</w:t>
      </w:r>
    </w:p>
    <w:p>
      <w:pPr>
        <w:ind w:firstLine="640"/>
        <w:jc w:val="left"/>
        <w:rPr>
          <w:rFonts w:ascii="楷体" w:hAnsi="楷体" w:eastAsia="楷体" w:cs="楷体"/>
          <w:sz w:val="32"/>
        </w:rPr>
      </w:pPr>
      <w:r>
        <w:rPr>
          <w:rFonts w:hint="eastAsia" w:ascii="楷体" w:hAnsi="楷体" w:eastAsia="楷体" w:cs="楷体"/>
          <w:sz w:val="32"/>
        </w:rPr>
        <w:t>无</w:t>
      </w:r>
    </w:p>
    <w:p>
      <w:pPr>
        <w:ind w:firstLine="640"/>
        <w:jc w:val="left"/>
        <w:rPr>
          <w:rFonts w:ascii="楷体" w:hAnsi="楷体" w:eastAsia="楷体" w:cs="楷体"/>
          <w:color w:val="FF0000"/>
          <w:sz w:val="32"/>
        </w:rPr>
      </w:pPr>
      <w:r>
        <w:rPr>
          <w:rFonts w:ascii="楷体" w:hAnsi="楷体" w:eastAsia="楷体" w:cs="楷体"/>
          <w:sz w:val="32"/>
        </w:rPr>
        <w:t>（三）政府采购支出情况。</w:t>
      </w:r>
    </w:p>
    <w:p>
      <w:pPr>
        <w:widowControl/>
        <w:jc w:val="left"/>
        <w:rPr>
          <w:rFonts w:ascii="宋体" w:hAnsi="宋体" w:eastAsia="宋体" w:cs="Arial"/>
          <w:color w:val="000000"/>
          <w:kern w:val="0"/>
          <w:sz w:val="22"/>
        </w:rPr>
      </w:pPr>
      <w:r>
        <w:rPr>
          <w:rFonts w:hint="eastAsia" w:ascii="仿宋_GB2312" w:eastAsia="仿宋_GB2312"/>
          <w:sz w:val="32"/>
          <w:szCs w:val="32"/>
        </w:rPr>
        <w:t>本部门</w:t>
      </w:r>
      <w:r>
        <w:rPr>
          <w:rFonts w:ascii="仿宋_GB2312" w:eastAsia="仿宋_GB2312"/>
          <w:sz w:val="32"/>
          <w:szCs w:val="32"/>
        </w:rPr>
        <w:t>201</w:t>
      </w:r>
      <w:r>
        <w:rPr>
          <w:rFonts w:hint="eastAsia" w:ascii="仿宋_GB2312" w:eastAsia="仿宋_GB2312"/>
          <w:sz w:val="32"/>
          <w:szCs w:val="32"/>
        </w:rPr>
        <w:t>9年度政府采购</w:t>
      </w:r>
      <w:r>
        <w:rPr>
          <w:rFonts w:hint="eastAsia" w:ascii="宋体" w:hAnsi="宋体" w:eastAsia="宋体" w:cs="Arial"/>
          <w:color w:val="000000"/>
          <w:kern w:val="0"/>
          <w:sz w:val="22"/>
        </w:rPr>
        <w:t>2,81.59万</w:t>
      </w:r>
      <w:r>
        <w:rPr>
          <w:rFonts w:ascii="仿宋" w:hAnsi="仿宋" w:eastAsia="仿宋" w:cs="仿宋"/>
          <w:sz w:val="32"/>
        </w:rPr>
        <w:t>元，其中，政府采购货物支出46.5万元，</w:t>
      </w:r>
      <w:r>
        <w:rPr>
          <w:rFonts w:hint="eastAsia" w:ascii="仿宋" w:hAnsi="仿宋" w:eastAsia="仿宋" w:cs="仿宋"/>
          <w:sz w:val="32"/>
        </w:rPr>
        <w:t>占政府采购支出总额的</w:t>
      </w:r>
      <w:r>
        <w:rPr>
          <w:rFonts w:ascii="仿宋" w:hAnsi="仿宋" w:eastAsia="仿宋" w:cs="仿宋"/>
          <w:sz w:val="32"/>
        </w:rPr>
        <w:t>16.52</w:t>
      </w:r>
      <w:r>
        <w:rPr>
          <w:rFonts w:hint="eastAsia" w:ascii="仿宋" w:hAnsi="仿宋" w:eastAsia="仿宋" w:cs="仿宋"/>
          <w:sz w:val="32"/>
        </w:rPr>
        <w:t>%，</w:t>
      </w:r>
      <w:r>
        <w:rPr>
          <w:rFonts w:ascii="仿宋" w:hAnsi="仿宋" w:eastAsia="仿宋" w:cs="仿宋"/>
          <w:sz w:val="32"/>
        </w:rPr>
        <w:t>政府采购工程支出221.09万元，</w:t>
      </w:r>
      <w:r>
        <w:rPr>
          <w:rFonts w:hint="eastAsia" w:ascii="仿宋" w:hAnsi="仿宋" w:eastAsia="仿宋" w:cs="仿宋"/>
          <w:sz w:val="32"/>
        </w:rPr>
        <w:t>占政府采购支出总额的</w:t>
      </w:r>
      <w:r>
        <w:rPr>
          <w:rFonts w:ascii="仿宋" w:hAnsi="仿宋" w:eastAsia="仿宋" w:cs="仿宋"/>
          <w:sz w:val="32"/>
        </w:rPr>
        <w:t>78.51</w:t>
      </w:r>
      <w:r>
        <w:rPr>
          <w:rFonts w:hint="eastAsia" w:ascii="仿宋" w:hAnsi="仿宋" w:eastAsia="仿宋" w:cs="仿宋"/>
          <w:sz w:val="32"/>
        </w:rPr>
        <w:t>%，</w:t>
      </w:r>
      <w:r>
        <w:rPr>
          <w:rFonts w:ascii="仿宋" w:hAnsi="仿宋" w:eastAsia="仿宋" w:cs="仿宋"/>
          <w:sz w:val="32"/>
        </w:rPr>
        <w:t>政府采购服务支出14万元</w:t>
      </w:r>
      <w:r>
        <w:rPr>
          <w:rFonts w:hint="eastAsia" w:ascii="仿宋" w:hAnsi="仿宋" w:eastAsia="仿宋" w:cs="仿宋"/>
          <w:sz w:val="32"/>
        </w:rPr>
        <w:t>，占政府采购支出总额的</w:t>
      </w:r>
      <w:r>
        <w:rPr>
          <w:rFonts w:ascii="仿宋" w:hAnsi="仿宋" w:eastAsia="仿宋" w:cs="仿宋"/>
          <w:sz w:val="32"/>
        </w:rPr>
        <w:t>4.97</w:t>
      </w:r>
      <w:r>
        <w:rPr>
          <w:rFonts w:hint="eastAsia"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（四）国有资产占用情况。</w:t>
      </w:r>
    </w:p>
    <w:p>
      <w:pPr>
        <w:ind w:firstLine="480" w:firstLineChars="150"/>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9年1</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辆，其中，领导干部用车</w:t>
      </w:r>
      <w:r>
        <w:rPr>
          <w:rFonts w:ascii="仿宋_GB2312" w:eastAsia="仿宋_GB2312"/>
          <w:sz w:val="32"/>
          <w:szCs w:val="32"/>
        </w:rPr>
        <w:t>1</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ascii="仿宋_GB2312" w:eastAsia="仿宋_GB2312"/>
          <w:sz w:val="32"/>
          <w:szCs w:val="32"/>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万正以上专用设备</w:t>
      </w:r>
      <w:r>
        <w:rPr>
          <w:rFonts w:ascii="仿宋_GB2312" w:eastAsia="仿宋_GB2312"/>
          <w:sz w:val="32"/>
          <w:szCs w:val="32"/>
        </w:rPr>
        <w:t>0</w:t>
      </w:r>
      <w:r>
        <w:rPr>
          <w:rFonts w:hint="eastAsia" w:ascii="仿宋_GB2312" w:eastAsia="仿宋_GB2312"/>
          <w:sz w:val="32"/>
          <w:szCs w:val="32"/>
        </w:rPr>
        <w:t>台</w:t>
      </w:r>
      <w:r>
        <w:rPr>
          <w:rFonts w:ascii="仿宋_GB2312" w:eastAsia="仿宋_GB2312"/>
          <w:sz w:val="32"/>
          <w:szCs w:val="32"/>
        </w:rPr>
        <w:t>(</w:t>
      </w:r>
      <w:r>
        <w:rPr>
          <w:rFonts w:hint="eastAsia" w:ascii="仿宋_GB2312" w:eastAsia="仿宋_GB2312"/>
          <w:sz w:val="32"/>
          <w:szCs w:val="32"/>
        </w:rPr>
        <w:t>套</w:t>
      </w:r>
      <w:r>
        <w:rPr>
          <w:rFonts w:ascii="仿宋_GB2312" w:eastAsia="仿宋_GB2312"/>
          <w:sz w:val="32"/>
          <w:szCs w:val="32"/>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left="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25"/>
    <w:rsid w:val="00022F24"/>
    <w:rsid w:val="000452DB"/>
    <w:rsid w:val="000B56F7"/>
    <w:rsid w:val="000E1DA1"/>
    <w:rsid w:val="0011267F"/>
    <w:rsid w:val="001352FB"/>
    <w:rsid w:val="00144D50"/>
    <w:rsid w:val="00173B83"/>
    <w:rsid w:val="001D13AF"/>
    <w:rsid w:val="0025703E"/>
    <w:rsid w:val="002D5DD0"/>
    <w:rsid w:val="00361F25"/>
    <w:rsid w:val="003638A2"/>
    <w:rsid w:val="003A5E1D"/>
    <w:rsid w:val="004606BE"/>
    <w:rsid w:val="004C174B"/>
    <w:rsid w:val="004E2F24"/>
    <w:rsid w:val="00582244"/>
    <w:rsid w:val="005E2E58"/>
    <w:rsid w:val="006123DC"/>
    <w:rsid w:val="0065030C"/>
    <w:rsid w:val="0070163B"/>
    <w:rsid w:val="00732CB0"/>
    <w:rsid w:val="00842FA6"/>
    <w:rsid w:val="008F546E"/>
    <w:rsid w:val="00946F32"/>
    <w:rsid w:val="0096182A"/>
    <w:rsid w:val="00983A39"/>
    <w:rsid w:val="009B4C5A"/>
    <w:rsid w:val="009E5FCE"/>
    <w:rsid w:val="00A806B4"/>
    <w:rsid w:val="00AB25EE"/>
    <w:rsid w:val="00AF64D3"/>
    <w:rsid w:val="00B27C51"/>
    <w:rsid w:val="00B44575"/>
    <w:rsid w:val="00BC6D21"/>
    <w:rsid w:val="00BD0975"/>
    <w:rsid w:val="00C44F18"/>
    <w:rsid w:val="00D21CDF"/>
    <w:rsid w:val="00D36804"/>
    <w:rsid w:val="00D83956"/>
    <w:rsid w:val="00DF6FA5"/>
    <w:rsid w:val="00E517E0"/>
    <w:rsid w:val="00E51A61"/>
    <w:rsid w:val="00E62FD2"/>
    <w:rsid w:val="00E84320"/>
    <w:rsid w:val="00EC2A23"/>
    <w:rsid w:val="00EC2AAC"/>
    <w:rsid w:val="00F322AD"/>
    <w:rsid w:val="00F35C36"/>
    <w:rsid w:val="00F44513"/>
    <w:rsid w:val="00F90EA9"/>
    <w:rsid w:val="00F94200"/>
    <w:rsid w:val="00FE3F03"/>
    <w:rsid w:val="1E69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890</Words>
  <Characters>5077</Characters>
  <Lines>42</Lines>
  <Paragraphs>11</Paragraphs>
  <TotalTime>1</TotalTime>
  <ScaleCrop>false</ScaleCrop>
  <LinksUpToDate>false</LinksUpToDate>
  <CharactersWithSpaces>5956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2020-09-07T01:55:00Z</dcterms:created>
  <dc:creator>Administrator</dc:creator>
  <cp:lastModifiedBy>天涯草</cp:lastModifiedBy>
  <dcterms:modified xsi:type="dcterms:W3CDTF">2020-09-22T03:53:25Z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