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lang w:val="en-US" w:eastAsia="zh-CN"/>
        </w:rPr>
        <w:t xml:space="preserve">  益阳市教育技术装备所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lang w:val="en-US" w:eastAsia="zh-CN"/>
        </w:rPr>
        <w:t xml:space="preserve">  益阳市教育技术装备所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val="en-US" w:eastAsia="zh-CN"/>
        </w:rPr>
        <w:t>益阳市教育技术装备所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hint="eastAsia"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hint="eastAsia" w:ascii="宋体" w:hAnsi="宋体" w:eastAsia="宋体" w:cs="宋体"/>
          <w:sz w:val="44"/>
          <w:lang w:val="en-US" w:eastAsia="zh-CN"/>
        </w:rPr>
        <w:t xml:space="preserve">   益阳市教育技术装备所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numPr>
          <w:ilvl w:val="0"/>
          <w:numId w:val="1"/>
        </w:numPr>
        <w:jc w:val="left"/>
        <w:rPr>
          <w:rFonts w:ascii="黑体" w:hAnsi="黑体" w:eastAsia="黑体" w:cs="黑体"/>
          <w:sz w:val="32"/>
        </w:rPr>
      </w:pPr>
      <w:r>
        <w:rPr>
          <w:rFonts w:ascii="黑体" w:hAnsi="黑体" w:eastAsia="黑体" w:cs="黑体"/>
          <w:sz w:val="32"/>
        </w:rPr>
        <w:t>主要职能</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益阳市教育技术装备所是市教育局直属财政全额预算拨款的正科级事业单位，是具有教育技术装备、电化教育研究、教育信息技术管理、实验教学与研究等方面的公共事务管理职能的事业单位，定事业编制</w:t>
      </w:r>
      <w:r>
        <w:rPr>
          <w:rFonts w:ascii="仿宋" w:hAnsi="仿宋" w:eastAsia="仿宋"/>
          <w:sz w:val="32"/>
          <w:szCs w:val="32"/>
        </w:rPr>
        <w:t>26</w:t>
      </w:r>
      <w:r>
        <w:rPr>
          <w:rFonts w:hint="eastAsia" w:ascii="仿宋" w:hAnsi="仿宋" w:eastAsia="仿宋"/>
          <w:sz w:val="32"/>
          <w:szCs w:val="32"/>
        </w:rPr>
        <w:t>名，</w:t>
      </w:r>
      <w:r>
        <w:rPr>
          <w:rFonts w:hint="eastAsia" w:ascii="仿宋" w:hAnsi="仿宋" w:eastAsia="仿宋"/>
          <w:color w:val="3C3C3C"/>
          <w:sz w:val="32"/>
          <w:szCs w:val="32"/>
          <w:shd w:val="clear" w:color="auto" w:fill="FFFFFF"/>
        </w:rPr>
        <w:t>主要工作职责职能：负责全市中小学教育技术装备的规划、配备与管理，实验教学的研究管理；负责全市中小学电化教育教学的指导、管理，负责全市教育信息化“三通两评台”建设与管理，负责全市信息化教育、教学。</w:t>
      </w:r>
      <w:r>
        <w:rPr>
          <w:rFonts w:ascii="仿宋" w:hAnsi="仿宋" w:eastAsia="仿宋"/>
          <w:color w:val="3C3C3C"/>
          <w:sz w:val="32"/>
          <w:szCs w:val="32"/>
        </w:rPr>
        <w:br w:type="textWrapping"/>
      </w:r>
      <w:r>
        <w:rPr>
          <w:rFonts w:ascii="仿宋" w:hAnsi="仿宋" w:eastAsia="仿宋"/>
          <w:color w:val="3C3C3C"/>
          <w:sz w:val="32"/>
          <w:szCs w:val="32"/>
          <w:shd w:val="clear" w:color="auto" w:fill="FFFFFF"/>
        </w:rPr>
        <w:t xml:space="preserve">    201</w:t>
      </w:r>
      <w:r>
        <w:rPr>
          <w:rFonts w:hint="eastAsia" w:ascii="仿宋" w:hAnsi="仿宋" w:eastAsia="仿宋"/>
          <w:color w:val="3C3C3C"/>
          <w:sz w:val="32"/>
          <w:szCs w:val="32"/>
          <w:shd w:val="clear" w:color="auto" w:fill="FFFFFF"/>
          <w:lang w:val="en-US" w:eastAsia="zh-CN"/>
        </w:rPr>
        <w:t>8</w:t>
      </w:r>
      <w:r>
        <w:rPr>
          <w:rFonts w:hint="eastAsia" w:ascii="仿宋" w:hAnsi="仿宋" w:eastAsia="仿宋"/>
          <w:color w:val="3C3C3C"/>
          <w:sz w:val="32"/>
          <w:szCs w:val="32"/>
          <w:shd w:val="clear" w:color="auto" w:fill="FFFFFF"/>
        </w:rPr>
        <w:t>现有事业编制在职人数</w:t>
      </w:r>
      <w:r>
        <w:rPr>
          <w:rFonts w:ascii="仿宋" w:hAnsi="仿宋" w:eastAsia="仿宋"/>
          <w:color w:val="3C3C3C"/>
          <w:sz w:val="32"/>
          <w:szCs w:val="32"/>
          <w:shd w:val="clear" w:color="auto" w:fill="FFFFFF"/>
        </w:rPr>
        <w:t>2</w:t>
      </w:r>
      <w:r>
        <w:rPr>
          <w:rFonts w:hint="eastAsia" w:ascii="仿宋" w:hAnsi="仿宋" w:eastAsia="仿宋"/>
          <w:color w:val="3C3C3C"/>
          <w:sz w:val="32"/>
          <w:szCs w:val="32"/>
          <w:shd w:val="clear" w:color="auto" w:fill="FFFFFF"/>
        </w:rPr>
        <w:t>4人和退休教师</w:t>
      </w:r>
      <w:r>
        <w:rPr>
          <w:rFonts w:ascii="仿宋" w:hAnsi="仿宋" w:eastAsia="仿宋"/>
          <w:color w:val="3C3C3C"/>
          <w:sz w:val="32"/>
          <w:szCs w:val="32"/>
          <w:shd w:val="clear" w:color="auto" w:fill="FFFFFF"/>
        </w:rPr>
        <w:t>1</w:t>
      </w:r>
      <w:r>
        <w:rPr>
          <w:rFonts w:hint="eastAsia" w:ascii="仿宋" w:hAnsi="仿宋" w:eastAsia="仿宋"/>
          <w:color w:val="3C3C3C"/>
          <w:sz w:val="32"/>
          <w:szCs w:val="32"/>
          <w:shd w:val="clear" w:color="auto" w:fill="FFFFFF"/>
          <w:lang w:val="en-US" w:eastAsia="zh-CN"/>
        </w:rPr>
        <w:t>6</w:t>
      </w:r>
      <w:r>
        <w:rPr>
          <w:rFonts w:hint="eastAsia" w:ascii="仿宋" w:hAnsi="仿宋" w:eastAsia="仿宋"/>
          <w:color w:val="3C3C3C"/>
          <w:sz w:val="32"/>
          <w:szCs w:val="32"/>
          <w:shd w:val="clear" w:color="auto" w:fill="FFFFFF"/>
        </w:rPr>
        <w:t>人，人员工资性质事业绩效工资，财政供养人数共计</w:t>
      </w:r>
      <w:r>
        <w:rPr>
          <w:rFonts w:hint="eastAsia" w:ascii="仿宋" w:hAnsi="仿宋" w:eastAsia="仿宋"/>
          <w:color w:val="3C3C3C"/>
          <w:sz w:val="32"/>
          <w:szCs w:val="32"/>
          <w:shd w:val="clear" w:color="auto" w:fill="FFFFFF"/>
          <w:lang w:val="en-US" w:eastAsia="zh-CN"/>
        </w:rPr>
        <w:t>40</w:t>
      </w:r>
      <w:r>
        <w:rPr>
          <w:rFonts w:hint="eastAsia" w:ascii="仿宋" w:hAnsi="仿宋" w:eastAsia="仿宋"/>
          <w:color w:val="3C3C3C"/>
          <w:sz w:val="32"/>
          <w:szCs w:val="32"/>
          <w:shd w:val="clear" w:color="auto" w:fill="FFFFFF"/>
        </w:rPr>
        <w:t>人。</w:t>
      </w:r>
      <w:r>
        <w:rPr>
          <w:rFonts w:hint="eastAsia" w:ascii="仿宋" w:hAnsi="仿宋" w:eastAsia="仿宋"/>
          <w:sz w:val="32"/>
          <w:szCs w:val="32"/>
        </w:rPr>
        <w:t>年末固定资产总值</w:t>
      </w:r>
      <w:r>
        <w:rPr>
          <w:rFonts w:ascii="仿宋" w:hAnsi="仿宋" w:eastAsia="仿宋"/>
          <w:sz w:val="32"/>
          <w:szCs w:val="32"/>
        </w:rPr>
        <w:t>27</w:t>
      </w:r>
      <w:r>
        <w:rPr>
          <w:rFonts w:hint="eastAsia" w:ascii="仿宋" w:hAnsi="仿宋" w:eastAsia="仿宋"/>
          <w:sz w:val="32"/>
          <w:szCs w:val="32"/>
        </w:rPr>
        <w:t>1.75万元，房屋面积</w:t>
      </w:r>
      <w:r>
        <w:rPr>
          <w:rFonts w:ascii="仿宋" w:hAnsi="仿宋" w:eastAsia="仿宋"/>
          <w:sz w:val="32"/>
          <w:szCs w:val="32"/>
        </w:rPr>
        <w:t>477</w:t>
      </w:r>
      <w:r>
        <w:rPr>
          <w:rFonts w:hint="eastAsia" w:ascii="仿宋" w:hAnsi="仿宋" w:eastAsia="仿宋"/>
          <w:sz w:val="32"/>
          <w:szCs w:val="32"/>
        </w:rPr>
        <w:t>平方米；一般公务用车</w:t>
      </w:r>
      <w:r>
        <w:rPr>
          <w:rFonts w:ascii="仿宋" w:hAnsi="仿宋" w:eastAsia="仿宋"/>
          <w:sz w:val="32"/>
          <w:szCs w:val="32"/>
        </w:rPr>
        <w:t>1</w:t>
      </w:r>
      <w:r>
        <w:rPr>
          <w:rFonts w:hint="eastAsia" w:ascii="仿宋" w:hAnsi="仿宋" w:eastAsia="仿宋"/>
          <w:sz w:val="32"/>
          <w:szCs w:val="32"/>
        </w:rPr>
        <w:t>台。</w:t>
      </w:r>
    </w:p>
    <w:p>
      <w:pPr>
        <w:numPr>
          <w:ilvl w:val="0"/>
          <w:numId w:val="1"/>
        </w:numPr>
        <w:ind w:left="0" w:leftChars="0" w:firstLine="0" w:firstLineChars="0"/>
        <w:rPr>
          <w:rFonts w:ascii="黑体" w:hAnsi="黑体" w:eastAsia="黑体" w:cs="黑体"/>
          <w:sz w:val="32"/>
        </w:rPr>
      </w:pPr>
      <w:r>
        <w:rPr>
          <w:rFonts w:ascii="黑体" w:hAnsi="黑体" w:eastAsia="黑体" w:cs="黑体"/>
          <w:sz w:val="32"/>
        </w:rPr>
        <w:t>机构设置</w:t>
      </w:r>
    </w:p>
    <w:p>
      <w:pPr>
        <w:ind w:left="105" w:leftChars="50" w:firstLine="640" w:firstLineChars="200"/>
        <w:rPr>
          <w:rFonts w:ascii="仿宋" w:hAnsi="仿宋" w:eastAsia="仿宋" w:cs="黑体"/>
          <w:sz w:val="32"/>
          <w:szCs w:val="32"/>
        </w:rPr>
      </w:pPr>
      <w:r>
        <w:rPr>
          <w:rFonts w:hint="eastAsia" w:ascii="仿宋" w:hAnsi="仿宋" w:eastAsia="仿宋"/>
          <w:sz w:val="32"/>
          <w:szCs w:val="32"/>
        </w:rPr>
        <w:t>益阳市教育技术装备所内设机构为办公室、后勤财务部、装备管理室、电化教育研究室、网络技术管理中心等</w:t>
      </w:r>
      <w:r>
        <w:rPr>
          <w:rFonts w:ascii="仿宋" w:hAnsi="仿宋" w:eastAsia="仿宋"/>
          <w:sz w:val="32"/>
          <w:szCs w:val="32"/>
        </w:rPr>
        <w:t>5</w:t>
      </w:r>
      <w:r>
        <w:rPr>
          <w:rFonts w:hint="eastAsia" w:ascii="仿宋" w:hAnsi="仿宋" w:eastAsia="仿宋"/>
          <w:sz w:val="32"/>
          <w:szCs w:val="32"/>
        </w:rPr>
        <w:t>个部室。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hint="eastAsia" w:ascii="仿宋" w:hAnsi="仿宋" w:eastAsia="仿宋" w:cs="仿宋"/>
          <w:sz w:val="32"/>
        </w:rPr>
        <w:t>从决算单位构成看，</w:t>
      </w:r>
      <w:r>
        <w:rPr>
          <w:rFonts w:hint="eastAsia" w:ascii="仿宋" w:hAnsi="仿宋" w:eastAsia="仿宋"/>
          <w:sz w:val="32"/>
          <w:szCs w:val="32"/>
        </w:rPr>
        <w:t>益阳市</w:t>
      </w:r>
      <w:r>
        <w:rPr>
          <w:rFonts w:hint="eastAsia" w:ascii="仿宋" w:hAnsi="仿宋" w:eastAsia="仿宋" w:cs="宋体"/>
          <w:sz w:val="32"/>
          <w:szCs w:val="32"/>
        </w:rPr>
        <w:t>教育技术装备所</w:t>
      </w:r>
      <w:r>
        <w:rPr>
          <w:rFonts w:hint="eastAsia" w:ascii="仿宋" w:hAnsi="仿宋" w:eastAsia="仿宋" w:cs="仿宋"/>
          <w:sz w:val="32"/>
        </w:rPr>
        <w:t>单位部门决算只有本级部门决算。</w:t>
      </w:r>
    </w:p>
    <w:tbl>
      <w:tblPr>
        <w:tblStyle w:val="5"/>
        <w:tblW w:w="8424" w:type="dxa"/>
        <w:tblInd w:w="98" w:type="dxa"/>
        <w:tblLayout w:type="fixed"/>
        <w:tblCellMar>
          <w:top w:w="0" w:type="dxa"/>
          <w:left w:w="10" w:type="dxa"/>
          <w:bottom w:w="0" w:type="dxa"/>
          <w:right w:w="10" w:type="dxa"/>
        </w:tblCellMar>
      </w:tblPr>
      <w:tblGrid>
        <w:gridCol w:w="2212"/>
        <w:gridCol w:w="6212"/>
      </w:tblGrid>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rPr>
            </w:pPr>
            <w:r>
              <w:rPr>
                <w:rFonts w:hint="eastAsia"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rPr>
            </w:pPr>
            <w:r>
              <w:rPr>
                <w:rFonts w:hint="eastAsia" w:ascii="仿宋" w:hAnsi="仿宋" w:eastAsia="仿宋" w:cs="仿宋"/>
                <w:b/>
                <w:sz w:val="28"/>
              </w:rPr>
              <w:t>单位名称</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rP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仿宋" w:hAnsi="仿宋" w:eastAsia="仿宋" w:cs="宋体"/>
                <w:sz w:val="28"/>
                <w:szCs w:val="28"/>
              </w:rPr>
            </w:pPr>
            <w:r>
              <w:rPr>
                <w:rFonts w:hint="eastAsia" w:ascii="仿宋" w:hAnsi="仿宋" w:eastAsia="仿宋" w:cs="宋体"/>
                <w:sz w:val="28"/>
                <w:szCs w:val="28"/>
              </w:rPr>
              <w:t>益阳市教育技术装备所</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楷体" w:hAnsi="楷体" w:eastAsia="楷体"/>
              </w:rPr>
            </w:pP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楷体" w:hAnsi="楷体" w:eastAsia="楷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楷体" w:hAnsi="楷体" w:eastAsia="楷体"/>
              </w:rPr>
            </w:pP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楷体" w:hAnsi="楷体" w:eastAsia="楷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32"/>
          <w:szCs w:val="32"/>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32"/>
          <w:szCs w:val="32"/>
        </w:rPr>
        <w:t>益阳市教育技术装备所2018</w:t>
      </w:r>
      <w:r>
        <w:rPr>
          <w:rFonts w:ascii="宋体" w:hAnsi="宋体" w:eastAsia="宋体" w:cs="宋体"/>
          <w:sz w:val="32"/>
          <w:szCs w:val="32"/>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3"/>
        <w:jc w:val="left"/>
        <w:rPr>
          <w:rFonts w:ascii="仿宋" w:hAnsi="仿宋" w:eastAsia="仿宋" w:cs="仿宋"/>
          <w:sz w:val="32"/>
        </w:rPr>
      </w:pPr>
      <w:r>
        <w:rPr>
          <w:rFonts w:hint="eastAsia" w:ascii="仿宋" w:hAnsi="仿宋" w:eastAsia="仿宋" w:cs="仿宋"/>
          <w:sz w:val="32"/>
          <w:lang w:val="en-US" w:eastAsia="zh-CN"/>
        </w:rPr>
        <w:t>另：</w:t>
      </w:r>
      <w:r>
        <w:rPr>
          <w:rFonts w:hint="eastAsia" w:ascii="仿宋" w:hAnsi="仿宋" w:eastAsia="仿宋" w:cs="仿宋"/>
          <w:sz w:val="32"/>
        </w:rPr>
        <w:t>市教育技术装备所</w:t>
      </w:r>
      <w:r>
        <w:rPr>
          <w:rFonts w:ascii="仿宋" w:hAnsi="仿宋" w:eastAsia="仿宋" w:cs="仿宋"/>
          <w:sz w:val="32"/>
        </w:rPr>
        <w:t>没有政府性基金收入，也没有政府性基金安排的支出，故表8无数据。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宋体" w:hAnsi="宋体" w:eastAsia="宋体" w:cs="宋体"/>
          <w:sz w:val="36"/>
          <w:szCs w:val="36"/>
        </w:rPr>
      </w:pPr>
      <w:r>
        <w:rPr>
          <w:rFonts w:hint="eastAsia" w:ascii="宋体" w:hAnsi="宋体" w:eastAsia="宋体" w:cs="宋体"/>
          <w:sz w:val="36"/>
          <w:szCs w:val="36"/>
        </w:rPr>
        <w:t>市教育技术装备所</w:t>
      </w:r>
      <w:r>
        <w:rPr>
          <w:rFonts w:ascii="宋体" w:hAnsi="宋体" w:eastAsia="宋体" w:cs="宋体"/>
          <w:sz w:val="36"/>
          <w:szCs w:val="36"/>
        </w:rPr>
        <w:t>201</w:t>
      </w:r>
      <w:r>
        <w:rPr>
          <w:rFonts w:hint="eastAsia" w:ascii="宋体" w:hAnsi="宋体" w:eastAsia="宋体" w:cs="宋体"/>
          <w:sz w:val="36"/>
          <w:szCs w:val="36"/>
        </w:rPr>
        <w:t>8</w:t>
      </w:r>
      <w:r>
        <w:rPr>
          <w:rFonts w:ascii="宋体" w:hAnsi="宋体" w:eastAsia="宋体" w:cs="宋体"/>
          <w:sz w:val="36"/>
          <w:szCs w:val="36"/>
        </w:rPr>
        <w:t xml:space="preserve">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市教育技术装备所</w:t>
      </w:r>
      <w:r>
        <w:rPr>
          <w:rFonts w:ascii="黑体" w:hAnsi="黑体" w:eastAsia="黑体" w:cs="黑体"/>
          <w:sz w:val="32"/>
        </w:rPr>
        <w:t xml:space="preserve"> 201</w:t>
      </w:r>
      <w:r>
        <w:rPr>
          <w:rFonts w:hint="eastAsia" w:ascii="黑体" w:hAnsi="黑体" w:eastAsia="黑体" w:cs="黑体"/>
          <w:sz w:val="32"/>
        </w:rPr>
        <w:t>8</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市教育技术装备所20</w:t>
      </w:r>
      <w:r>
        <w:rPr>
          <w:rFonts w:ascii="仿宋" w:hAnsi="仿宋" w:eastAsia="仿宋" w:cs="仿宋"/>
          <w:sz w:val="32"/>
        </w:rPr>
        <w:t>1</w:t>
      </w:r>
      <w:r>
        <w:rPr>
          <w:rFonts w:hint="eastAsia" w:ascii="仿宋" w:hAnsi="仿宋" w:eastAsia="仿宋" w:cs="仿宋"/>
          <w:sz w:val="32"/>
        </w:rPr>
        <w:t>8</w:t>
      </w:r>
      <w:r>
        <w:rPr>
          <w:rFonts w:ascii="仿宋" w:hAnsi="仿宋" w:eastAsia="仿宋" w:cs="仿宋"/>
          <w:sz w:val="32"/>
        </w:rPr>
        <w:t>年度收入总计</w:t>
      </w:r>
      <w:r>
        <w:rPr>
          <w:rFonts w:hint="eastAsia" w:ascii="仿宋" w:hAnsi="仿宋" w:eastAsia="仿宋" w:cs="仿宋"/>
          <w:sz w:val="32"/>
          <w:lang w:val="en-US" w:eastAsia="zh-CN"/>
        </w:rPr>
        <w:t>347.98</w:t>
      </w:r>
      <w:r>
        <w:rPr>
          <w:rFonts w:ascii="仿宋" w:hAnsi="仿宋" w:eastAsia="仿宋" w:cs="仿宋"/>
          <w:sz w:val="32"/>
        </w:rPr>
        <w:t>万元，比上年同期减少</w:t>
      </w:r>
      <w:r>
        <w:rPr>
          <w:rFonts w:hint="eastAsia" w:ascii="仿宋" w:hAnsi="仿宋" w:eastAsia="仿宋" w:cs="仿宋"/>
          <w:sz w:val="32"/>
          <w:lang w:val="en-US" w:eastAsia="zh-CN"/>
        </w:rPr>
        <w:t>26.81</w:t>
      </w:r>
      <w:r>
        <w:rPr>
          <w:rFonts w:ascii="仿宋" w:hAnsi="仿宋" w:eastAsia="仿宋" w:cs="仿宋"/>
          <w:sz w:val="32"/>
        </w:rPr>
        <w:t>万元，下降</w:t>
      </w:r>
      <w:r>
        <w:rPr>
          <w:rFonts w:hint="eastAsia" w:ascii="仿宋" w:hAnsi="仿宋" w:eastAsia="仿宋" w:cs="仿宋"/>
          <w:sz w:val="32"/>
          <w:lang w:val="en-US" w:eastAsia="zh-CN"/>
        </w:rPr>
        <w:t>8</w:t>
      </w:r>
      <w:r>
        <w:rPr>
          <w:rFonts w:ascii="仿宋" w:hAnsi="仿宋" w:eastAsia="仿宋" w:cs="仿宋"/>
          <w:sz w:val="32"/>
        </w:rPr>
        <w:t>%；支出总计</w:t>
      </w:r>
      <w:r>
        <w:rPr>
          <w:rFonts w:hint="eastAsia" w:ascii="仿宋" w:hAnsi="仿宋" w:eastAsia="仿宋" w:cs="仿宋"/>
          <w:sz w:val="32"/>
          <w:lang w:val="en-US" w:eastAsia="zh-CN"/>
        </w:rPr>
        <w:t>341.73</w:t>
      </w:r>
      <w:r>
        <w:rPr>
          <w:rFonts w:ascii="仿宋" w:hAnsi="仿宋" w:eastAsia="仿宋" w:cs="仿宋"/>
          <w:sz w:val="32"/>
        </w:rPr>
        <w:t>万元，比上年同期减少</w:t>
      </w:r>
      <w:r>
        <w:rPr>
          <w:rFonts w:hint="eastAsia" w:ascii="仿宋" w:hAnsi="仿宋" w:eastAsia="仿宋" w:cs="仿宋"/>
          <w:sz w:val="32"/>
          <w:lang w:val="en-US" w:eastAsia="zh-CN"/>
        </w:rPr>
        <w:t>44.18</w:t>
      </w:r>
      <w:r>
        <w:rPr>
          <w:rFonts w:ascii="仿宋" w:hAnsi="仿宋" w:eastAsia="仿宋" w:cs="仿宋"/>
          <w:sz w:val="32"/>
        </w:rPr>
        <w:t>万元，下降</w:t>
      </w:r>
      <w:r>
        <w:rPr>
          <w:rFonts w:hint="eastAsia" w:ascii="仿宋" w:hAnsi="仿宋" w:eastAsia="仿宋" w:cs="仿宋"/>
          <w:sz w:val="32"/>
          <w:lang w:val="en-US" w:eastAsia="zh-CN"/>
        </w:rPr>
        <w:t>12</w:t>
      </w:r>
      <w:r>
        <w:rPr>
          <w:rFonts w:ascii="仿宋" w:hAnsi="仿宋" w:eastAsia="仿宋" w:cs="仿宋"/>
          <w:sz w:val="32"/>
        </w:rPr>
        <w:t>%。主要原因：</w:t>
      </w:r>
      <w:r>
        <w:rPr>
          <w:rFonts w:hint="eastAsia" w:ascii="仿宋" w:hAnsi="仿宋" w:eastAsia="仿宋" w:cs="仿宋"/>
          <w:sz w:val="32"/>
          <w:lang w:val="en-US" w:eastAsia="zh-CN"/>
        </w:rPr>
        <w:t>因财政拨款及事业收入减少，导致许多活动无法开展。</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年度收入合计</w:t>
      </w:r>
      <w:r>
        <w:rPr>
          <w:rFonts w:hint="eastAsia" w:ascii="仿宋" w:hAnsi="仿宋" w:eastAsia="仿宋" w:cs="仿宋"/>
          <w:sz w:val="32"/>
          <w:lang w:val="en-US" w:eastAsia="zh-CN"/>
        </w:rPr>
        <w:t>347.98</w:t>
      </w:r>
      <w:r>
        <w:rPr>
          <w:rFonts w:ascii="仿宋" w:hAnsi="仿宋" w:eastAsia="仿宋" w:cs="仿宋"/>
          <w:sz w:val="32"/>
        </w:rPr>
        <w:t>万元，其中：财政拨款收入</w:t>
      </w:r>
      <w:r>
        <w:rPr>
          <w:rFonts w:hint="eastAsia" w:ascii="仿宋" w:hAnsi="仿宋" w:eastAsia="仿宋" w:cs="仿宋"/>
          <w:sz w:val="32"/>
          <w:lang w:val="en-US" w:eastAsia="zh-CN"/>
        </w:rPr>
        <w:t>303.87</w:t>
      </w:r>
      <w:r>
        <w:rPr>
          <w:rFonts w:ascii="仿宋" w:hAnsi="仿宋" w:eastAsia="仿宋" w:cs="仿宋"/>
          <w:sz w:val="32"/>
        </w:rPr>
        <w:t xml:space="preserve">万元，占 </w:t>
      </w:r>
      <w:r>
        <w:rPr>
          <w:rFonts w:hint="eastAsia" w:ascii="仿宋" w:hAnsi="仿宋" w:eastAsia="仿宋" w:cs="仿宋"/>
          <w:sz w:val="32"/>
          <w:lang w:val="en-US" w:eastAsia="zh-CN"/>
        </w:rPr>
        <w:t>88</w:t>
      </w:r>
      <w:r>
        <w:rPr>
          <w:rFonts w:ascii="仿宋" w:hAnsi="仿宋" w:eastAsia="仿宋" w:cs="仿宋"/>
          <w:sz w:val="32"/>
        </w:rPr>
        <w:t>%；事业收入</w:t>
      </w:r>
      <w:r>
        <w:rPr>
          <w:rFonts w:hint="eastAsia" w:ascii="仿宋" w:hAnsi="仿宋" w:eastAsia="仿宋" w:cs="仿宋"/>
          <w:sz w:val="32"/>
          <w:lang w:val="en-US" w:eastAsia="zh-CN"/>
        </w:rPr>
        <w:t>13.3</w:t>
      </w:r>
      <w:r>
        <w:rPr>
          <w:rFonts w:ascii="仿宋" w:hAnsi="仿宋" w:eastAsia="仿宋" w:cs="仿宋"/>
          <w:sz w:val="32"/>
        </w:rPr>
        <w:t xml:space="preserve">万元，占 </w:t>
      </w:r>
      <w:r>
        <w:rPr>
          <w:rFonts w:hint="eastAsia" w:ascii="仿宋" w:hAnsi="仿宋" w:eastAsia="仿宋" w:cs="仿宋"/>
          <w:sz w:val="32"/>
          <w:lang w:val="en-US" w:eastAsia="zh-CN"/>
        </w:rPr>
        <w:t>4</w:t>
      </w:r>
      <w:r>
        <w:rPr>
          <w:rFonts w:ascii="仿宋" w:hAnsi="仿宋" w:eastAsia="仿宋" w:cs="仿宋"/>
          <w:sz w:val="32"/>
        </w:rPr>
        <w:t>%；其他收入</w:t>
      </w:r>
      <w:r>
        <w:rPr>
          <w:rFonts w:hint="eastAsia" w:ascii="仿宋" w:hAnsi="仿宋" w:eastAsia="仿宋" w:cs="仿宋"/>
          <w:sz w:val="32"/>
          <w:lang w:val="en-US" w:eastAsia="zh-CN"/>
        </w:rPr>
        <w:t>25.48</w:t>
      </w:r>
      <w:r>
        <w:rPr>
          <w:rFonts w:ascii="仿宋" w:hAnsi="仿宋" w:eastAsia="仿宋" w:cs="仿宋"/>
          <w:sz w:val="32"/>
        </w:rPr>
        <w:t xml:space="preserve"> 万元，占</w:t>
      </w:r>
      <w:r>
        <w:rPr>
          <w:rFonts w:hint="eastAsia" w:ascii="仿宋" w:hAnsi="仿宋" w:eastAsia="仿宋" w:cs="仿宋"/>
          <w:sz w:val="32"/>
          <w:lang w:val="en-US" w:eastAsia="zh-CN"/>
        </w:rPr>
        <w:t>8</w:t>
      </w:r>
      <w:r>
        <w:rPr>
          <w:rFonts w:ascii="仿宋" w:hAnsi="仿宋" w:eastAsia="仿宋" w:cs="仿宋"/>
          <w:sz w:val="32"/>
        </w:rPr>
        <w:t>%</w:t>
      </w:r>
      <w:r>
        <w:rPr>
          <w:rFonts w:hint="eastAsia" w:ascii="仿宋" w:hAnsi="仿宋" w:eastAsia="仿宋" w:cs="仿宋"/>
          <w:sz w:val="32"/>
          <w:lang w:val="en-US" w:eastAsia="zh-CN"/>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年度支出合计</w:t>
      </w:r>
      <w:r>
        <w:rPr>
          <w:rFonts w:hint="eastAsia" w:ascii="仿宋" w:hAnsi="仿宋" w:eastAsia="仿宋" w:cs="仿宋"/>
          <w:sz w:val="32"/>
          <w:lang w:val="en-US" w:eastAsia="zh-CN"/>
        </w:rPr>
        <w:t>347.98</w:t>
      </w:r>
      <w:r>
        <w:rPr>
          <w:rFonts w:ascii="仿宋" w:hAnsi="仿宋" w:eastAsia="仿宋" w:cs="仿宋"/>
          <w:sz w:val="32"/>
        </w:rPr>
        <w:t>万元，其中：基本支出</w:t>
      </w:r>
      <w:r>
        <w:rPr>
          <w:rFonts w:hint="eastAsia" w:ascii="仿宋" w:hAnsi="仿宋" w:eastAsia="仿宋" w:cs="仿宋"/>
          <w:sz w:val="32"/>
          <w:lang w:val="en-US" w:eastAsia="zh-CN"/>
        </w:rPr>
        <w:t>304.43</w:t>
      </w:r>
      <w:r>
        <w:rPr>
          <w:rFonts w:ascii="仿宋" w:hAnsi="仿宋" w:eastAsia="仿宋" w:cs="仿宋"/>
          <w:sz w:val="32"/>
        </w:rPr>
        <w:t xml:space="preserve">万元，占 </w:t>
      </w:r>
      <w:r>
        <w:rPr>
          <w:rFonts w:hint="eastAsia" w:ascii="仿宋" w:hAnsi="仿宋" w:eastAsia="仿宋" w:cs="仿宋"/>
          <w:sz w:val="32"/>
          <w:lang w:val="en-US" w:eastAsia="zh-CN"/>
        </w:rPr>
        <w:t>89</w:t>
      </w:r>
      <w:r>
        <w:rPr>
          <w:rFonts w:ascii="仿宋" w:hAnsi="仿宋" w:eastAsia="仿宋" w:cs="仿宋"/>
          <w:sz w:val="32"/>
        </w:rPr>
        <w:t>%；项目支出</w:t>
      </w:r>
      <w:r>
        <w:rPr>
          <w:rFonts w:hint="eastAsia" w:ascii="仿宋" w:hAnsi="仿宋" w:eastAsia="仿宋" w:cs="仿宋"/>
          <w:sz w:val="32"/>
          <w:lang w:val="en-US" w:eastAsia="zh-CN"/>
        </w:rPr>
        <w:t>37.3</w:t>
      </w:r>
      <w:r>
        <w:rPr>
          <w:rFonts w:ascii="仿宋" w:hAnsi="仿宋" w:eastAsia="仿宋" w:cs="仿宋"/>
          <w:sz w:val="32"/>
        </w:rPr>
        <w:t>万元，占</w:t>
      </w:r>
      <w:r>
        <w:rPr>
          <w:rFonts w:hint="eastAsia" w:ascii="仿宋" w:hAnsi="仿宋" w:eastAsia="仿宋" w:cs="仿宋"/>
          <w:sz w:val="32"/>
          <w:lang w:val="en-US" w:eastAsia="zh-CN"/>
        </w:rPr>
        <w:t>11</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年度财政拨款收入支出决算总体情况说明</w:t>
      </w:r>
    </w:p>
    <w:p>
      <w:pPr>
        <w:ind w:firstLine="640"/>
        <w:jc w:val="left"/>
        <w:rPr>
          <w:rFonts w:hint="default" w:ascii="仿宋" w:hAnsi="仿宋" w:eastAsia="仿宋" w:cs="仿宋"/>
          <w:sz w:val="32"/>
          <w:lang w:val="en-US" w:eastAsia="zh-CN"/>
        </w:rPr>
      </w:pPr>
      <w:r>
        <w:rPr>
          <w:rFonts w:ascii="仿宋" w:hAnsi="仿宋" w:eastAsia="仿宋" w:cs="仿宋"/>
          <w:sz w:val="32"/>
        </w:rPr>
        <w:t xml:space="preserve"> 201</w:t>
      </w:r>
      <w:r>
        <w:rPr>
          <w:rFonts w:hint="eastAsia" w:ascii="仿宋" w:hAnsi="仿宋" w:eastAsia="仿宋" w:cs="仿宋"/>
          <w:sz w:val="32"/>
        </w:rPr>
        <w:t>8</w:t>
      </w:r>
      <w:r>
        <w:rPr>
          <w:rFonts w:ascii="仿宋" w:hAnsi="仿宋" w:eastAsia="仿宋" w:cs="仿宋"/>
          <w:sz w:val="32"/>
        </w:rPr>
        <w:t xml:space="preserve"> 年度财政拨款收入总计</w:t>
      </w:r>
      <w:r>
        <w:rPr>
          <w:rFonts w:hint="eastAsia" w:ascii="仿宋" w:hAnsi="仿宋" w:eastAsia="仿宋" w:cs="仿宋"/>
          <w:sz w:val="32"/>
          <w:lang w:val="en-US" w:eastAsia="zh-CN"/>
        </w:rPr>
        <w:t>303.87</w:t>
      </w:r>
      <w:r>
        <w:rPr>
          <w:rFonts w:ascii="仿宋" w:hAnsi="仿宋" w:eastAsia="仿宋" w:cs="仿宋"/>
          <w:sz w:val="32"/>
        </w:rPr>
        <w:t>万元，比上年同期减少</w:t>
      </w:r>
      <w:r>
        <w:rPr>
          <w:rFonts w:hint="eastAsia" w:ascii="仿宋" w:hAnsi="仿宋" w:eastAsia="仿宋" w:cs="仿宋"/>
          <w:sz w:val="32"/>
          <w:lang w:val="en-US" w:eastAsia="zh-CN"/>
        </w:rPr>
        <w:t>3.88</w:t>
      </w:r>
      <w:r>
        <w:rPr>
          <w:rFonts w:ascii="仿宋" w:hAnsi="仿宋" w:eastAsia="仿宋" w:cs="仿宋"/>
          <w:sz w:val="32"/>
        </w:rPr>
        <w:t>万元，下降</w:t>
      </w:r>
      <w:r>
        <w:rPr>
          <w:rFonts w:hint="eastAsia" w:ascii="仿宋" w:hAnsi="仿宋" w:eastAsia="仿宋" w:cs="仿宋"/>
          <w:sz w:val="32"/>
          <w:lang w:val="en-US" w:eastAsia="zh-CN"/>
        </w:rPr>
        <w:t>2</w:t>
      </w:r>
      <w:r>
        <w:rPr>
          <w:rFonts w:ascii="仿宋" w:hAnsi="仿宋" w:eastAsia="仿宋" w:cs="仿宋"/>
          <w:sz w:val="32"/>
        </w:rPr>
        <w:t>%；财政拨款支出总计</w:t>
      </w:r>
      <w:r>
        <w:rPr>
          <w:rFonts w:hint="eastAsia" w:ascii="仿宋" w:hAnsi="仿宋" w:eastAsia="仿宋" w:cs="仿宋"/>
          <w:sz w:val="32"/>
          <w:lang w:val="en-US" w:eastAsia="zh-CN"/>
        </w:rPr>
        <w:t>303.87</w:t>
      </w:r>
      <w:r>
        <w:rPr>
          <w:rFonts w:ascii="仿宋" w:hAnsi="仿宋" w:eastAsia="仿宋" w:cs="仿宋"/>
          <w:sz w:val="32"/>
        </w:rPr>
        <w:t>万元，比上年同期减少</w:t>
      </w:r>
      <w:r>
        <w:rPr>
          <w:rFonts w:hint="eastAsia" w:ascii="仿宋" w:hAnsi="仿宋" w:eastAsia="仿宋" w:cs="仿宋"/>
          <w:sz w:val="32"/>
          <w:lang w:val="en-US" w:eastAsia="zh-CN"/>
        </w:rPr>
        <w:t>3.88</w:t>
      </w:r>
      <w:r>
        <w:rPr>
          <w:rFonts w:ascii="仿宋" w:hAnsi="仿宋" w:eastAsia="仿宋" w:cs="仿宋"/>
          <w:sz w:val="32"/>
        </w:rPr>
        <w:t>万元，下降</w:t>
      </w:r>
      <w:r>
        <w:rPr>
          <w:rFonts w:hint="eastAsia" w:ascii="仿宋" w:hAnsi="仿宋" w:eastAsia="仿宋" w:cs="仿宋"/>
          <w:sz w:val="32"/>
          <w:lang w:val="en-US" w:eastAsia="zh-CN"/>
        </w:rPr>
        <w:t>2</w:t>
      </w:r>
      <w:r>
        <w:rPr>
          <w:rFonts w:ascii="仿宋" w:hAnsi="仿宋" w:eastAsia="仿宋" w:cs="仿宋"/>
          <w:sz w:val="32"/>
        </w:rPr>
        <w:t>%。主要原因：</w:t>
      </w:r>
      <w:r>
        <w:rPr>
          <w:rFonts w:hint="eastAsia" w:ascii="仿宋" w:hAnsi="仿宋" w:eastAsia="仿宋" w:cs="仿宋"/>
          <w:sz w:val="32"/>
          <w:lang w:val="en-US" w:eastAsia="zh-CN"/>
        </w:rPr>
        <w:t>财政拨款减少，支出相应减少。</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303.87</w:t>
      </w:r>
      <w:r>
        <w:rPr>
          <w:rFonts w:ascii="仿宋" w:hAnsi="仿宋" w:eastAsia="仿宋" w:cs="仿宋"/>
          <w:sz w:val="32"/>
        </w:rPr>
        <w:t>万元，比上年同期增加/减少</w:t>
      </w:r>
      <w:r>
        <w:rPr>
          <w:rFonts w:hint="eastAsia" w:ascii="仿宋" w:hAnsi="仿宋" w:eastAsia="仿宋" w:cs="仿宋"/>
          <w:sz w:val="32"/>
          <w:lang w:val="en-US" w:eastAsia="zh-CN"/>
        </w:rPr>
        <w:t>3.88</w:t>
      </w:r>
      <w:r>
        <w:rPr>
          <w:rFonts w:ascii="仿宋" w:hAnsi="仿宋" w:eastAsia="仿宋" w:cs="仿宋"/>
          <w:sz w:val="32"/>
        </w:rPr>
        <w:t>万元，下降</w:t>
      </w:r>
      <w:r>
        <w:rPr>
          <w:rFonts w:hint="eastAsia" w:ascii="仿宋" w:hAnsi="仿宋" w:eastAsia="仿宋" w:cs="仿宋"/>
          <w:sz w:val="32"/>
          <w:lang w:val="en-US" w:eastAsia="zh-CN"/>
        </w:rPr>
        <w:t>2</w:t>
      </w:r>
      <w:r>
        <w:rPr>
          <w:rFonts w:ascii="仿宋" w:hAnsi="仿宋" w:eastAsia="仿宋" w:cs="仿宋"/>
          <w:sz w:val="32"/>
        </w:rPr>
        <w:t>%；一般公共预算财政拨款支出总计</w:t>
      </w:r>
      <w:r>
        <w:rPr>
          <w:rFonts w:hint="eastAsia" w:ascii="仿宋" w:hAnsi="仿宋" w:eastAsia="仿宋" w:cs="仿宋"/>
          <w:sz w:val="32"/>
          <w:lang w:val="en-US" w:eastAsia="zh-CN"/>
        </w:rPr>
        <w:t>303.87</w:t>
      </w:r>
      <w:r>
        <w:rPr>
          <w:rFonts w:ascii="仿宋" w:hAnsi="仿宋" w:eastAsia="仿宋" w:cs="仿宋"/>
          <w:sz w:val="32"/>
        </w:rPr>
        <w:t>万元，比上年同期减少</w:t>
      </w:r>
      <w:r>
        <w:rPr>
          <w:rFonts w:hint="eastAsia" w:ascii="仿宋" w:hAnsi="仿宋" w:eastAsia="仿宋" w:cs="仿宋"/>
          <w:sz w:val="32"/>
          <w:lang w:val="en-US" w:eastAsia="zh-CN"/>
        </w:rPr>
        <w:t>3.88</w:t>
      </w:r>
      <w:r>
        <w:rPr>
          <w:rFonts w:ascii="仿宋" w:hAnsi="仿宋" w:eastAsia="仿宋" w:cs="仿宋"/>
          <w:sz w:val="32"/>
        </w:rPr>
        <w:t>万元，下降</w:t>
      </w:r>
      <w:r>
        <w:rPr>
          <w:rFonts w:hint="eastAsia" w:ascii="仿宋" w:hAnsi="仿宋" w:eastAsia="仿宋" w:cs="仿宋"/>
          <w:sz w:val="32"/>
          <w:lang w:val="en-US" w:eastAsia="zh-CN"/>
        </w:rPr>
        <w:t>2</w:t>
      </w:r>
      <w:r>
        <w:rPr>
          <w:rFonts w:ascii="仿宋" w:hAnsi="仿宋" w:eastAsia="仿宋" w:cs="仿宋"/>
          <w:sz w:val="32"/>
        </w:rPr>
        <w:t>%。主要原因：</w:t>
      </w:r>
      <w:r>
        <w:rPr>
          <w:rFonts w:hint="eastAsia" w:ascii="仿宋" w:hAnsi="仿宋" w:eastAsia="仿宋" w:cs="仿宋"/>
          <w:sz w:val="32"/>
          <w:lang w:val="en-US" w:eastAsia="zh-CN"/>
        </w:rPr>
        <w:t>财政拨款减少，支出相应减少。</w:t>
      </w:r>
    </w:p>
    <w:p>
      <w:pPr>
        <w:ind w:firstLine="640"/>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lang w:val="en-US" w:eastAsia="zh-CN"/>
        </w:rPr>
        <w:t>教育</w:t>
      </w:r>
      <w:r>
        <w:rPr>
          <w:rFonts w:ascii="仿宋" w:hAnsi="仿宋" w:eastAsia="仿宋" w:cs="仿宋"/>
          <w:sz w:val="32"/>
        </w:rPr>
        <w:t xml:space="preserve">支出 </w:t>
      </w:r>
      <w:r>
        <w:rPr>
          <w:rFonts w:hint="eastAsia" w:ascii="仿宋" w:hAnsi="仿宋" w:eastAsia="仿宋" w:cs="仿宋"/>
          <w:sz w:val="32"/>
          <w:lang w:val="en-US" w:eastAsia="zh-CN"/>
        </w:rPr>
        <w:t>337.56</w:t>
      </w:r>
      <w:r>
        <w:rPr>
          <w:rFonts w:ascii="仿宋" w:hAnsi="仿宋" w:eastAsia="仿宋" w:cs="仿宋"/>
          <w:sz w:val="32"/>
        </w:rPr>
        <w:t xml:space="preserve">万元，占 </w:t>
      </w:r>
      <w:r>
        <w:rPr>
          <w:rFonts w:hint="eastAsia" w:ascii="仿宋" w:hAnsi="仿宋" w:eastAsia="仿宋" w:cs="仿宋"/>
          <w:sz w:val="32"/>
          <w:lang w:val="en-US" w:eastAsia="zh-CN"/>
        </w:rPr>
        <w:t>99</w:t>
      </w:r>
      <w:r>
        <w:rPr>
          <w:rFonts w:ascii="仿宋" w:hAnsi="仿宋" w:eastAsia="仿宋" w:cs="仿宋"/>
          <w:sz w:val="32"/>
        </w:rPr>
        <w:t>%</w:t>
      </w:r>
      <w:r>
        <w:rPr>
          <w:rFonts w:hint="eastAsia" w:ascii="仿宋" w:hAnsi="仿宋" w:eastAsia="仿宋" w:cs="仿宋"/>
          <w:sz w:val="32"/>
          <w:lang w:eastAsia="zh-CN"/>
        </w:rPr>
        <w:t>，</w:t>
      </w:r>
      <w:r>
        <w:rPr>
          <w:rFonts w:hint="eastAsia" w:ascii="仿宋" w:hAnsi="仿宋" w:eastAsia="仿宋" w:cs="仿宋"/>
          <w:sz w:val="32"/>
          <w:lang w:val="en-US" w:eastAsia="zh-CN"/>
        </w:rPr>
        <w:t>其中基本支出300.26万元，项目支出37.3万元；社会保障和就业支出4.17万元，占2%，全部为基本支出。</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default" w:ascii="仿宋" w:hAnsi="仿宋" w:eastAsia="仿宋" w:cs="仿宋"/>
          <w:sz w:val="32"/>
          <w:lang w:val="en-US" w:eastAsia="zh-CN"/>
        </w:rPr>
      </w:pPr>
      <w:r>
        <w:rPr>
          <w:rFonts w:ascii="仿宋" w:hAnsi="仿宋" w:eastAsia="仿宋" w:cs="仿宋"/>
          <w:sz w:val="32"/>
        </w:rPr>
        <w:t>1.</w:t>
      </w:r>
      <w:r>
        <w:rPr>
          <w:rFonts w:hint="eastAsia" w:ascii="仿宋" w:hAnsi="仿宋" w:eastAsia="仿宋" w:cs="仿宋"/>
          <w:sz w:val="32"/>
          <w:lang w:val="en-US" w:eastAsia="zh-CN"/>
        </w:rPr>
        <w:t>205类教育支出</w:t>
      </w:r>
      <w:r>
        <w:rPr>
          <w:rFonts w:ascii="仿宋" w:hAnsi="仿宋" w:eastAsia="仿宋" w:cs="仿宋"/>
          <w:sz w:val="32"/>
        </w:rPr>
        <w:t>财政拨款支出</w:t>
      </w:r>
      <w:r>
        <w:rPr>
          <w:rFonts w:hint="eastAsia" w:ascii="仿宋" w:hAnsi="仿宋" w:eastAsia="仿宋" w:cs="仿宋"/>
          <w:sz w:val="32"/>
          <w:lang w:val="en-US" w:eastAsia="zh-CN"/>
        </w:rPr>
        <w:t>299.7</w:t>
      </w:r>
      <w:r>
        <w:rPr>
          <w:rFonts w:ascii="仿宋" w:hAnsi="仿宋" w:eastAsia="仿宋" w:cs="仿宋"/>
          <w:sz w:val="32"/>
        </w:rPr>
        <w:t>万元，主要用于</w:t>
      </w:r>
      <w:r>
        <w:rPr>
          <w:rFonts w:hint="eastAsia" w:ascii="仿宋" w:hAnsi="仿宋" w:eastAsia="仿宋" w:cs="仿宋"/>
          <w:sz w:val="32"/>
          <w:lang w:val="en-US" w:eastAsia="zh-CN"/>
        </w:rPr>
        <w:t>教育管理事务、普通教育。</w:t>
      </w:r>
    </w:p>
    <w:p>
      <w:pPr>
        <w:ind w:firstLine="640"/>
        <w:jc w:val="left"/>
        <w:rPr>
          <w:rFonts w:hint="default" w:ascii="仿宋" w:hAnsi="仿宋" w:eastAsia="仿宋" w:cs="仿宋"/>
          <w:sz w:val="32"/>
          <w:lang w:val="en-US" w:eastAsia="zh-CN"/>
        </w:rPr>
      </w:pPr>
      <w:r>
        <w:rPr>
          <w:rFonts w:ascii="仿宋" w:hAnsi="仿宋" w:eastAsia="仿宋" w:cs="仿宋"/>
          <w:sz w:val="32"/>
        </w:rPr>
        <w:t xml:space="preserve">2. </w:t>
      </w:r>
      <w:r>
        <w:rPr>
          <w:rFonts w:hint="eastAsia" w:ascii="仿宋" w:hAnsi="仿宋" w:eastAsia="仿宋" w:cs="仿宋"/>
          <w:sz w:val="32"/>
          <w:lang w:val="en-US" w:eastAsia="zh-CN"/>
        </w:rPr>
        <w:t>208类社会保障和就业</w:t>
      </w:r>
      <w:r>
        <w:rPr>
          <w:rFonts w:ascii="仿宋" w:hAnsi="仿宋" w:eastAsia="仿宋" w:cs="仿宋"/>
          <w:sz w:val="32"/>
        </w:rPr>
        <w:t>财政拨款支出</w:t>
      </w:r>
      <w:r>
        <w:rPr>
          <w:rFonts w:hint="eastAsia" w:ascii="仿宋" w:hAnsi="仿宋" w:eastAsia="仿宋" w:cs="仿宋"/>
          <w:sz w:val="32"/>
          <w:lang w:val="en-US" w:eastAsia="zh-CN"/>
        </w:rPr>
        <w:t>4.17</w:t>
      </w:r>
      <w:r>
        <w:rPr>
          <w:rFonts w:ascii="仿宋" w:hAnsi="仿宋" w:eastAsia="仿宋" w:cs="仿宋"/>
          <w:sz w:val="32"/>
        </w:rPr>
        <w:t>万元，主要用于</w:t>
      </w:r>
      <w:r>
        <w:rPr>
          <w:rFonts w:hint="eastAsia" w:ascii="仿宋" w:hAnsi="仿宋" w:eastAsia="仿宋" w:cs="仿宋"/>
          <w:sz w:val="32"/>
          <w:lang w:val="en-US" w:eastAsia="zh-CN"/>
        </w:rPr>
        <w:t>事业单位离退休支出。</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292.39</w:t>
      </w:r>
      <w:r>
        <w:rPr>
          <w:rFonts w:ascii="仿宋" w:hAnsi="仿宋" w:eastAsia="仿宋" w:cs="仿宋"/>
          <w:sz w:val="32"/>
        </w:rPr>
        <w:t>万元，其中人员经费支出</w:t>
      </w:r>
      <w:r>
        <w:rPr>
          <w:rFonts w:hint="eastAsia" w:ascii="仿宋" w:hAnsi="仿宋" w:eastAsia="仿宋" w:cs="仿宋"/>
          <w:sz w:val="32"/>
          <w:lang w:val="en-US" w:eastAsia="zh-CN"/>
        </w:rPr>
        <w:t>286.43</w:t>
      </w:r>
      <w:r>
        <w:rPr>
          <w:rFonts w:ascii="仿宋" w:hAnsi="仿宋" w:eastAsia="仿宋" w:cs="仿宋"/>
          <w:sz w:val="32"/>
        </w:rPr>
        <w:t>万元，主要包括：基本工资、</w:t>
      </w:r>
      <w:r>
        <w:rPr>
          <w:rFonts w:hint="eastAsia" w:ascii="仿宋" w:hAnsi="仿宋" w:eastAsia="仿宋" w:cs="仿宋"/>
          <w:sz w:val="32"/>
          <w:lang w:val="en-US" w:eastAsia="zh-CN"/>
        </w:rPr>
        <w:t>绩效工资</w:t>
      </w:r>
      <w:r>
        <w:rPr>
          <w:rFonts w:hint="eastAsia" w:ascii="仿宋" w:hAnsi="仿宋" w:eastAsia="仿宋" w:cs="仿宋"/>
          <w:sz w:val="32"/>
          <w:lang w:eastAsia="zh-CN"/>
        </w:rPr>
        <w:t>、</w:t>
      </w:r>
      <w:r>
        <w:rPr>
          <w:rFonts w:hint="eastAsia" w:ascii="仿宋" w:hAnsi="仿宋" w:eastAsia="仿宋" w:cs="仿宋"/>
          <w:sz w:val="32"/>
          <w:lang w:val="en-US" w:eastAsia="zh-CN"/>
        </w:rPr>
        <w:t>伙食补助、养老保险、医疗保险、住房公积金……</w:t>
      </w:r>
      <w:r>
        <w:rPr>
          <w:rFonts w:ascii="仿宋" w:hAnsi="仿宋" w:eastAsia="仿宋" w:cs="仿宋"/>
          <w:sz w:val="32"/>
        </w:rPr>
        <w:t>；公用经费支出</w:t>
      </w:r>
      <w:r>
        <w:rPr>
          <w:rFonts w:hint="eastAsia" w:ascii="仿宋" w:hAnsi="仿宋" w:eastAsia="仿宋" w:cs="仿宋"/>
          <w:sz w:val="32"/>
          <w:lang w:val="en-US" w:eastAsia="zh-CN"/>
        </w:rPr>
        <w:t>5.96</w:t>
      </w:r>
      <w:r>
        <w:rPr>
          <w:rFonts w:ascii="仿宋" w:hAnsi="仿宋" w:eastAsia="仿宋" w:cs="仿宋"/>
          <w:sz w:val="32"/>
        </w:rPr>
        <w:t>万元。主要包括：</w:t>
      </w:r>
      <w:r>
        <w:rPr>
          <w:rFonts w:hint="eastAsia" w:ascii="仿宋" w:hAnsi="仿宋" w:eastAsia="仿宋" w:cs="仿宋"/>
          <w:sz w:val="32"/>
          <w:lang w:val="en-US" w:eastAsia="zh-CN"/>
        </w:rPr>
        <w:t>商品和服务支出、工会经费和福利费。</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年度政府性基金预算财政拨款支出决算情况说明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我单位无政府性基金预算财政拨款。</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市教育技术装备所</w:t>
      </w:r>
      <w:r>
        <w:rPr>
          <w:rFonts w:ascii="黑体" w:hAnsi="黑体" w:eastAsia="黑体" w:cs="黑体"/>
          <w:sz w:val="32"/>
        </w:rPr>
        <w:t>201</w:t>
      </w:r>
      <w:r>
        <w:rPr>
          <w:rFonts w:hint="eastAsia" w:ascii="黑体" w:hAnsi="黑体" w:eastAsia="黑体" w:cs="黑体"/>
          <w:sz w:val="32"/>
        </w:rPr>
        <w:t>8</w:t>
      </w:r>
      <w:r>
        <w:rPr>
          <w:rFonts w:ascii="黑体" w:hAnsi="黑体" w:eastAsia="黑体" w:cs="黑体"/>
          <w:sz w:val="32"/>
        </w:rPr>
        <w:t xml:space="preserve"> 年度一般公共预算财政拨款“三公”经费支出决算情况说明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我单位2018年三公经费无公共预算财政拨款。</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left="0" w:leftChars="0" w:right="0" w:rightChars="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我所根据市财政要求，严格进行绩效目标管理，资金覆盖率符合文件对本年度的要求。通过建立合理完善的制度体系和高效有序的运转流程，部门整体支出的经济性、效率性、有效性和可持续性都明显增强，切实提升了市教育技术装备所整体支出效益，有力推动了各项工作开展，实现了部门预算管理总体目标。</w:t>
      </w:r>
    </w:p>
    <w:p>
      <w:pPr>
        <w:numPr>
          <w:ilvl w:val="0"/>
          <w:numId w:val="2"/>
        </w:numPr>
        <w:ind w:firstLine="640"/>
        <w:jc w:val="left"/>
        <w:rPr>
          <w:rFonts w:hint="eastAsia" w:ascii="楷体" w:hAnsi="楷体" w:eastAsia="楷体" w:cs="楷体"/>
          <w:sz w:val="32"/>
        </w:rPr>
      </w:pPr>
      <w:r>
        <w:rPr>
          <w:rFonts w:hint="eastAsia" w:ascii="楷体" w:hAnsi="楷体" w:eastAsia="楷体" w:cs="楷体"/>
          <w:sz w:val="32"/>
        </w:rPr>
        <w:t>部门决算中项目绩效自评结果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left="0" w:leftChars="0" w:right="0" w:rightChars="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市教育技术装备所履行职责职能,严格按财经法规及制度使用、管理资金,成效明显。各项指标在市委、市政府的绩效考核全部合格。</w:t>
      </w:r>
    </w:p>
    <w:p>
      <w:pPr>
        <w:numPr>
          <w:ilvl w:val="0"/>
          <w:numId w:val="2"/>
        </w:numPr>
        <w:ind w:left="0" w:leftChars="0" w:firstLine="640" w:firstLineChars="0"/>
        <w:jc w:val="left"/>
        <w:rPr>
          <w:rFonts w:hint="eastAsia" w:ascii="楷体" w:hAnsi="楷体" w:eastAsia="楷体" w:cs="楷体"/>
          <w:sz w:val="32"/>
          <w:lang w:eastAsia="zh-CN"/>
        </w:rPr>
      </w:pPr>
      <w:r>
        <w:rPr>
          <w:rFonts w:hint="eastAsia" w:ascii="楷体" w:hAnsi="楷体" w:eastAsia="楷体" w:cs="楷体"/>
          <w:sz w:val="32"/>
        </w:rPr>
        <w:t>以部门为主体开展的重点绩效评价结果</w:t>
      </w:r>
      <w:r>
        <w:rPr>
          <w:rFonts w:hint="eastAsia" w:ascii="楷体" w:hAnsi="楷体" w:eastAsia="楷体" w:cs="楷体"/>
          <w:sz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是资金使用效益高。表现在:一是保障了职工工资,津补贴和追加工资的及时足额发放,没有出现拖欠职工工资,离退休费用等现象；二是保障了各项工作的正常运转,资金支付正常；三是财政供养人员控制较好；四是资金使用无虚列支出及随意使用现象,无大额现金支付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二是资金使用社会效益好。一是保障了教育技术装备工作的顺利进行。二是保障了原职工遗属补助的正常领取。三是完成了省教育厅以及市教育局交办的一系列</w:t>
      </w:r>
      <w:r>
        <w:rPr>
          <w:rFonts w:hint="eastAsia" w:ascii="仿宋_GB2312" w:cs="Times New Roman"/>
          <w:kern w:val="2"/>
          <w:sz w:val="32"/>
          <w:szCs w:val="32"/>
          <w:lang w:val="en-US" w:eastAsia="zh-CN" w:bidi="ar-SA"/>
        </w:rPr>
        <w:t>项目</w:t>
      </w:r>
      <w:r>
        <w:rPr>
          <w:rFonts w:hint="eastAsia" w:ascii="仿宋_GB2312" w:hAnsi="Times New Roman" w:eastAsia="仿宋_GB2312" w:cs="Times New Roman"/>
          <w:kern w:val="2"/>
          <w:sz w:val="32"/>
          <w:szCs w:val="32"/>
          <w:lang w:val="en-US" w:eastAsia="zh-CN" w:bidi="ar-SA"/>
        </w:rPr>
        <w:t>和活动</w:t>
      </w:r>
      <w:r>
        <w:rPr>
          <w:rFonts w:hint="eastAsia" w:ascii="仿宋_GB2312" w:cs="Times New Roman"/>
          <w:kern w:val="2"/>
          <w:sz w:val="32"/>
          <w:szCs w:val="32"/>
          <w:lang w:val="en-US" w:eastAsia="zh-CN" w:bidi="ar-SA"/>
        </w:rPr>
        <w:t>的开展</w:t>
      </w:r>
      <w:r>
        <w:rPr>
          <w:rFonts w:hint="eastAsia" w:ascii="仿宋_GB2312" w:hAnsi="Times New Roman" w:eastAsia="仿宋_GB2312" w:cs="Times New Roman"/>
          <w:kern w:val="2"/>
          <w:sz w:val="32"/>
          <w:szCs w:val="32"/>
          <w:lang w:val="en-US" w:eastAsia="zh-CN" w:bidi="ar-SA"/>
        </w:rPr>
        <w:t>。</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ascii="楷体" w:hAnsi="楷体" w:eastAsia="楷体" w:cs="楷体"/>
          <w:sz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财政预算经费3038656元，年初预算2546500元，年中追加预算492156元，支出3417284.71万元，预算完成率为99%。</w:t>
      </w:r>
    </w:p>
    <w:p>
      <w:pPr>
        <w:ind w:firstLine="640"/>
        <w:jc w:val="left"/>
        <w:rPr>
          <w:rFonts w:ascii="黑体" w:hAnsi="黑体" w:eastAsia="黑体" w:cs="黑体"/>
          <w:sz w:val="32"/>
        </w:rPr>
      </w:pPr>
      <w:bookmarkStart w:id="0" w:name="_GoBack"/>
      <w:bookmarkEnd w:id="0"/>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黑体" w:hAnsi="黑体" w:eastAsia="黑体" w:cs="黑体"/>
          <w:sz w:val="32"/>
        </w:rPr>
      </w:pPr>
      <w:r>
        <w:rPr>
          <w:rFonts w:ascii="楷体" w:hAnsi="楷体" w:eastAsia="楷体" w:cs="楷体"/>
          <w:sz w:val="32"/>
        </w:rPr>
        <w:t>（一）预决算收支增减变化情况。</w:t>
      </w:r>
      <w:r>
        <w:rPr>
          <w:rFonts w:hint="eastAsia" w:ascii="仿宋" w:hAnsi="仿宋" w:eastAsia="仿宋" w:cs="仿宋"/>
          <w:sz w:val="32"/>
        </w:rPr>
        <w:t>市教育技术装备所20</w:t>
      </w:r>
      <w:r>
        <w:rPr>
          <w:rFonts w:ascii="仿宋" w:hAnsi="仿宋" w:eastAsia="仿宋" w:cs="仿宋"/>
          <w:sz w:val="32"/>
        </w:rPr>
        <w:t>1</w:t>
      </w:r>
      <w:r>
        <w:rPr>
          <w:rFonts w:hint="eastAsia" w:ascii="仿宋" w:hAnsi="仿宋" w:eastAsia="仿宋" w:cs="仿宋"/>
          <w:sz w:val="32"/>
        </w:rPr>
        <w:t>8</w:t>
      </w:r>
      <w:r>
        <w:rPr>
          <w:rFonts w:ascii="仿宋" w:hAnsi="仿宋" w:eastAsia="仿宋" w:cs="仿宋"/>
          <w:sz w:val="32"/>
        </w:rPr>
        <w:t>年度收入总计</w:t>
      </w:r>
      <w:r>
        <w:rPr>
          <w:rFonts w:hint="eastAsia" w:ascii="仿宋" w:hAnsi="仿宋" w:eastAsia="仿宋" w:cs="仿宋"/>
          <w:sz w:val="32"/>
          <w:lang w:val="en-US" w:eastAsia="zh-CN"/>
        </w:rPr>
        <w:t>347.98</w:t>
      </w:r>
      <w:r>
        <w:rPr>
          <w:rFonts w:ascii="仿宋" w:hAnsi="仿宋" w:eastAsia="仿宋" w:cs="仿宋"/>
          <w:sz w:val="32"/>
        </w:rPr>
        <w:t>万元，比上年同期减少</w:t>
      </w:r>
      <w:r>
        <w:rPr>
          <w:rFonts w:hint="eastAsia" w:ascii="仿宋" w:hAnsi="仿宋" w:eastAsia="仿宋" w:cs="仿宋"/>
          <w:sz w:val="32"/>
          <w:lang w:val="en-US" w:eastAsia="zh-CN"/>
        </w:rPr>
        <w:t>26.81</w:t>
      </w:r>
      <w:r>
        <w:rPr>
          <w:rFonts w:ascii="仿宋" w:hAnsi="仿宋" w:eastAsia="仿宋" w:cs="仿宋"/>
          <w:sz w:val="32"/>
        </w:rPr>
        <w:t>万元，下降</w:t>
      </w:r>
      <w:r>
        <w:rPr>
          <w:rFonts w:hint="eastAsia" w:ascii="仿宋" w:hAnsi="仿宋" w:eastAsia="仿宋" w:cs="仿宋"/>
          <w:sz w:val="32"/>
          <w:lang w:val="en-US" w:eastAsia="zh-CN"/>
        </w:rPr>
        <w:t>8</w:t>
      </w:r>
      <w:r>
        <w:rPr>
          <w:rFonts w:ascii="仿宋" w:hAnsi="仿宋" w:eastAsia="仿宋" w:cs="仿宋"/>
          <w:sz w:val="32"/>
        </w:rPr>
        <w:t>%；支出总计</w:t>
      </w:r>
      <w:r>
        <w:rPr>
          <w:rFonts w:hint="eastAsia" w:ascii="仿宋" w:hAnsi="仿宋" w:eastAsia="仿宋" w:cs="仿宋"/>
          <w:sz w:val="32"/>
          <w:lang w:val="en-US" w:eastAsia="zh-CN"/>
        </w:rPr>
        <w:t>341.73</w:t>
      </w:r>
      <w:r>
        <w:rPr>
          <w:rFonts w:ascii="仿宋" w:hAnsi="仿宋" w:eastAsia="仿宋" w:cs="仿宋"/>
          <w:sz w:val="32"/>
        </w:rPr>
        <w:t>万元，比上年同期减少</w:t>
      </w:r>
      <w:r>
        <w:rPr>
          <w:rFonts w:hint="eastAsia" w:ascii="仿宋" w:hAnsi="仿宋" w:eastAsia="仿宋" w:cs="仿宋"/>
          <w:sz w:val="32"/>
          <w:lang w:val="en-US" w:eastAsia="zh-CN"/>
        </w:rPr>
        <w:t>44.18</w:t>
      </w:r>
      <w:r>
        <w:rPr>
          <w:rFonts w:ascii="仿宋" w:hAnsi="仿宋" w:eastAsia="仿宋" w:cs="仿宋"/>
          <w:sz w:val="32"/>
        </w:rPr>
        <w:t>万元，下降</w:t>
      </w:r>
      <w:r>
        <w:rPr>
          <w:rFonts w:hint="eastAsia" w:ascii="仿宋" w:hAnsi="仿宋" w:eastAsia="仿宋" w:cs="仿宋"/>
          <w:sz w:val="32"/>
          <w:lang w:val="en-US" w:eastAsia="zh-CN"/>
        </w:rPr>
        <w:t>12</w:t>
      </w:r>
      <w:r>
        <w:rPr>
          <w:rFonts w:ascii="仿宋" w:hAnsi="仿宋" w:eastAsia="仿宋" w:cs="仿宋"/>
          <w:sz w:val="32"/>
        </w:rPr>
        <w:t>%。</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hint="default" w:ascii="仿宋_GB2312" w:eastAsia="仿宋_GB2312"/>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8年度机关</w:t>
      </w:r>
      <w:r>
        <w:rPr>
          <w:rFonts w:ascii="仿宋" w:hAnsi="仿宋" w:eastAsia="仿宋" w:cs="仿宋"/>
          <w:sz w:val="32"/>
        </w:rPr>
        <w:t>运行经费支出</w:t>
      </w:r>
      <w:r>
        <w:rPr>
          <w:rFonts w:hint="eastAsia" w:ascii="仿宋" w:hAnsi="仿宋" w:eastAsia="仿宋" w:cs="仿宋"/>
          <w:sz w:val="32"/>
          <w:lang w:val="en-US" w:eastAsia="zh-CN"/>
        </w:rPr>
        <w:t>1.09</w:t>
      </w:r>
      <w:r>
        <w:rPr>
          <w:rFonts w:ascii="仿宋" w:hAnsi="仿宋" w:eastAsia="仿宋" w:cs="仿宋"/>
          <w:sz w:val="32"/>
        </w:rPr>
        <w:t>万元，较上年</w:t>
      </w:r>
      <w:r>
        <w:rPr>
          <w:rFonts w:hint="eastAsia" w:ascii="仿宋" w:hAnsi="仿宋" w:eastAsia="仿宋" w:cs="仿宋"/>
          <w:sz w:val="32"/>
          <w:lang w:val="en-US" w:eastAsia="zh-CN"/>
        </w:rPr>
        <w:t>增加1.09</w:t>
      </w:r>
      <w:r>
        <w:rPr>
          <w:rFonts w:ascii="仿宋" w:hAnsi="仿宋" w:eastAsia="仿宋" w:cs="仿宋"/>
          <w:sz w:val="32"/>
        </w:rPr>
        <w:t>万元，主要原因是</w:t>
      </w:r>
      <w:r>
        <w:rPr>
          <w:rFonts w:hint="eastAsia" w:ascii="仿宋_GB2312" w:eastAsia="仿宋_GB2312"/>
          <w:sz w:val="32"/>
          <w:szCs w:val="32"/>
        </w:rPr>
        <w:t>：</w:t>
      </w:r>
      <w:r>
        <w:rPr>
          <w:rFonts w:hint="eastAsia" w:ascii="仿宋_GB2312" w:eastAsia="仿宋_GB2312"/>
          <w:sz w:val="32"/>
          <w:szCs w:val="32"/>
          <w:lang w:val="en-US" w:eastAsia="zh-CN"/>
        </w:rPr>
        <w:t>增加了1.09万元基本工资支出。</w:t>
      </w:r>
    </w:p>
    <w:p>
      <w:pPr>
        <w:numPr>
          <w:ilvl w:val="0"/>
          <w:numId w:val="3"/>
        </w:numPr>
        <w:ind w:firstLine="640"/>
        <w:jc w:val="left"/>
        <w:rPr>
          <w:rFonts w:ascii="楷体" w:hAnsi="楷体" w:eastAsia="楷体" w:cs="楷体"/>
          <w:sz w:val="32"/>
        </w:rPr>
      </w:pPr>
      <w:r>
        <w:rPr>
          <w:rFonts w:ascii="楷体" w:hAnsi="楷体" w:eastAsia="楷体" w:cs="楷体"/>
          <w:sz w:val="32"/>
        </w:rPr>
        <w:t>政府采购支出情况。</w:t>
      </w:r>
    </w:p>
    <w:p>
      <w:pPr>
        <w:numPr>
          <w:ilvl w:val="0"/>
          <w:numId w:val="0"/>
        </w:numPr>
        <w:jc w:val="left"/>
        <w:rPr>
          <w:rFonts w:hint="eastAsia" w:ascii="仿宋" w:hAnsi="仿宋" w:eastAsia="仿宋" w:cs="仿宋"/>
          <w:sz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8年度政府采购</w:t>
      </w:r>
      <w:r>
        <w:rPr>
          <w:rFonts w:hint="eastAsia" w:ascii="仿宋" w:hAnsi="仿宋" w:eastAsia="仿宋" w:cs="仿宋"/>
          <w:sz w:val="32"/>
          <w:lang w:val="en-US" w:eastAsia="zh-CN"/>
        </w:rPr>
        <w:t>0</w:t>
      </w:r>
      <w:r>
        <w:rPr>
          <w:rFonts w:ascii="仿宋" w:hAnsi="仿宋" w:eastAsia="仿宋" w:cs="仿宋"/>
          <w:sz w:val="32"/>
        </w:rPr>
        <w:t>万元</w:t>
      </w:r>
      <w:r>
        <w:rPr>
          <w:rFonts w:hint="eastAsia" w:ascii="仿宋" w:hAnsi="仿宋" w:eastAsia="仿宋" w:cs="仿宋"/>
          <w:sz w:val="32"/>
          <w:lang w:val="en-US" w:eastAsia="zh-CN"/>
        </w:rPr>
        <w:t>.</w:t>
      </w:r>
    </w:p>
    <w:p>
      <w:pPr>
        <w:numPr>
          <w:ilvl w:val="0"/>
          <w:numId w:val="0"/>
        </w:numPr>
        <w:ind w:firstLine="640" w:firstLineChars="200"/>
        <w:jc w:val="left"/>
        <w:rPr>
          <w:rFonts w:ascii="楷体" w:hAnsi="楷体" w:eastAsia="楷体" w:cs="楷体"/>
          <w:sz w:val="32"/>
        </w:rPr>
      </w:pPr>
      <w:r>
        <w:rPr>
          <w:rFonts w:ascii="楷体" w:hAnsi="楷体" w:eastAsia="楷体" w:cs="楷体"/>
          <w:sz w:val="32"/>
        </w:rPr>
        <w:t>（四）国有资产占用情况。</w:t>
      </w:r>
    </w:p>
    <w:p>
      <w:pPr>
        <w:rPr>
          <w:rFonts w:hint="eastAsia"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8年1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辆，其中，一般公务用车</w:t>
      </w:r>
      <w:r>
        <w:rPr>
          <w:rFonts w:hint="eastAsia" w:ascii="仿宋_GB2312" w:eastAsia="仿宋_GB2312"/>
          <w:sz w:val="32"/>
          <w:szCs w:val="32"/>
          <w:lang w:val="en-US" w:eastAsia="zh-CN"/>
        </w:rPr>
        <w:t>1</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lang w:val="en-US" w:eastAsia="zh-CN"/>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858B"/>
    <w:multiLevelType w:val="singleLevel"/>
    <w:tmpl w:val="02B8858B"/>
    <w:lvl w:ilvl="0" w:tentative="0">
      <w:start w:val="2"/>
      <w:numFmt w:val="chineseCounting"/>
      <w:suff w:val="nothing"/>
      <w:lvlText w:val="（%1）"/>
      <w:lvlJc w:val="left"/>
      <w:rPr>
        <w:rFonts w:hint="eastAsia"/>
      </w:rPr>
    </w:lvl>
  </w:abstractNum>
  <w:abstractNum w:abstractNumId="1">
    <w:nsid w:val="0DE56505"/>
    <w:multiLevelType w:val="singleLevel"/>
    <w:tmpl w:val="0DE56505"/>
    <w:lvl w:ilvl="0" w:tentative="0">
      <w:start w:val="1"/>
      <w:numFmt w:val="chineseCounting"/>
      <w:suff w:val="nothing"/>
      <w:lvlText w:val="%1、"/>
      <w:lvlJc w:val="left"/>
      <w:rPr>
        <w:rFonts w:hint="eastAsia"/>
      </w:rPr>
    </w:lvl>
  </w:abstractNum>
  <w:abstractNum w:abstractNumId="2">
    <w:nsid w:val="5579F878"/>
    <w:multiLevelType w:val="singleLevel"/>
    <w:tmpl w:val="5579F878"/>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CA54AF6"/>
    <w:rsid w:val="274A2C86"/>
    <w:rsid w:val="28882A12"/>
    <w:rsid w:val="54296B19"/>
    <w:rsid w:val="73204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0</TotalTime>
  <ScaleCrop>false</ScaleCrop>
  <LinksUpToDate>false</LinksUpToDate>
  <CharactersWithSpaces>3945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cws</dc:creator>
  <cp:lastModifiedBy>cws</cp:lastModifiedBy>
  <dcterms:modified xsi:type="dcterms:W3CDTF">2019-07-30T01:18:55Z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