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7" w:type="dxa"/>
        <w:tblLayout w:type="fixed"/>
        <w:tblLook w:val="00A0"/>
      </w:tblPr>
      <w:tblGrid>
        <w:gridCol w:w="7615"/>
        <w:gridCol w:w="1392"/>
      </w:tblGrid>
      <w:tr w:rsidR="003B11A0">
        <w:trPr>
          <w:trHeight w:val="748"/>
        </w:trPr>
        <w:tc>
          <w:tcPr>
            <w:tcW w:w="7615" w:type="dxa"/>
            <w:vAlign w:val="center"/>
          </w:tcPr>
          <w:p w:rsidR="003B11A0" w:rsidRPr="00842148" w:rsidRDefault="003B11A0">
            <w:pPr>
              <w:snapToGrid w:val="0"/>
              <w:spacing w:line="760" w:lineRule="exact"/>
              <w:jc w:val="distribute"/>
              <w:rPr>
                <w:rFonts w:eastAsia="方正小标宋简体"/>
                <w:color w:val="000000"/>
                <w:w w:val="66"/>
                <w:sz w:val="68"/>
                <w:szCs w:val="78"/>
              </w:rPr>
            </w:pPr>
            <w:r w:rsidRPr="00842148">
              <w:rPr>
                <w:rFonts w:eastAsia="方正小标宋简体" w:hint="eastAsia"/>
                <w:color w:val="000000"/>
                <w:w w:val="66"/>
                <w:sz w:val="68"/>
                <w:szCs w:val="78"/>
              </w:rPr>
              <w:t>益阳市教育局</w:t>
            </w:r>
          </w:p>
        </w:tc>
        <w:tc>
          <w:tcPr>
            <w:tcW w:w="1392" w:type="dxa"/>
            <w:vMerge w:val="restart"/>
            <w:vAlign w:val="center"/>
          </w:tcPr>
          <w:p w:rsidR="003B11A0" w:rsidRPr="00842148" w:rsidRDefault="003B11A0">
            <w:pPr>
              <w:snapToGrid w:val="0"/>
              <w:spacing w:line="1200" w:lineRule="exact"/>
              <w:jc w:val="right"/>
              <w:rPr>
                <w:rFonts w:eastAsia="方正小标宋简体"/>
                <w:color w:val="000000"/>
                <w:spacing w:val="60"/>
                <w:w w:val="66"/>
                <w:sz w:val="64"/>
                <w:szCs w:val="112"/>
              </w:rPr>
            </w:pPr>
            <w:r w:rsidRPr="00842148">
              <w:rPr>
                <w:rFonts w:eastAsia="方正小标宋简体" w:hint="eastAsia"/>
                <w:color w:val="000000"/>
                <w:w w:val="66"/>
                <w:sz w:val="84"/>
                <w:szCs w:val="78"/>
              </w:rPr>
              <w:t>文件</w:t>
            </w:r>
          </w:p>
        </w:tc>
      </w:tr>
      <w:tr w:rsidR="003B11A0">
        <w:trPr>
          <w:trHeight w:val="748"/>
        </w:trPr>
        <w:tc>
          <w:tcPr>
            <w:tcW w:w="7615" w:type="dxa"/>
            <w:vAlign w:val="center"/>
          </w:tcPr>
          <w:p w:rsidR="003B11A0" w:rsidRPr="00842148" w:rsidRDefault="003B11A0">
            <w:pPr>
              <w:snapToGrid w:val="0"/>
              <w:spacing w:line="760" w:lineRule="exact"/>
              <w:jc w:val="distribute"/>
              <w:rPr>
                <w:rFonts w:eastAsia="方正小标宋简体"/>
                <w:color w:val="000000"/>
                <w:w w:val="66"/>
                <w:sz w:val="68"/>
                <w:szCs w:val="78"/>
              </w:rPr>
            </w:pPr>
            <w:r w:rsidRPr="00842148">
              <w:rPr>
                <w:rFonts w:eastAsia="方正小标宋简体" w:hint="eastAsia"/>
                <w:color w:val="000000"/>
                <w:w w:val="66"/>
                <w:sz w:val="68"/>
                <w:szCs w:val="78"/>
              </w:rPr>
              <w:t>益阳市自然资源和规划局</w:t>
            </w:r>
          </w:p>
        </w:tc>
        <w:tc>
          <w:tcPr>
            <w:tcW w:w="1392" w:type="dxa"/>
            <w:vMerge/>
            <w:vAlign w:val="center"/>
          </w:tcPr>
          <w:p w:rsidR="003B11A0" w:rsidRDefault="003B11A0">
            <w:pPr>
              <w:snapToGrid w:val="0"/>
              <w:spacing w:line="1200" w:lineRule="exact"/>
              <w:jc w:val="center"/>
              <w:rPr>
                <w:rFonts w:eastAsia="方正小标宋简体"/>
                <w:color w:val="FF0000"/>
                <w:spacing w:val="60"/>
                <w:w w:val="66"/>
                <w:sz w:val="64"/>
                <w:szCs w:val="112"/>
              </w:rPr>
            </w:pPr>
          </w:p>
        </w:tc>
      </w:tr>
      <w:tr w:rsidR="003B11A0">
        <w:trPr>
          <w:trHeight w:val="748"/>
        </w:trPr>
        <w:tc>
          <w:tcPr>
            <w:tcW w:w="7615" w:type="dxa"/>
            <w:vAlign w:val="center"/>
          </w:tcPr>
          <w:p w:rsidR="003B11A0" w:rsidRPr="00842148" w:rsidRDefault="003B11A0">
            <w:pPr>
              <w:snapToGrid w:val="0"/>
              <w:spacing w:line="760" w:lineRule="exact"/>
              <w:jc w:val="distribute"/>
              <w:rPr>
                <w:rFonts w:eastAsia="方正小标宋简体"/>
                <w:color w:val="000000"/>
                <w:w w:val="66"/>
                <w:sz w:val="68"/>
                <w:szCs w:val="78"/>
              </w:rPr>
            </w:pPr>
            <w:r w:rsidRPr="00842148">
              <w:rPr>
                <w:rFonts w:eastAsia="方正小标宋简体" w:hint="eastAsia"/>
                <w:color w:val="000000"/>
                <w:w w:val="66"/>
                <w:sz w:val="68"/>
                <w:szCs w:val="78"/>
              </w:rPr>
              <w:t>益阳市住房和城乡建设局</w:t>
            </w:r>
          </w:p>
        </w:tc>
        <w:tc>
          <w:tcPr>
            <w:tcW w:w="1392" w:type="dxa"/>
            <w:vMerge/>
            <w:vAlign w:val="center"/>
          </w:tcPr>
          <w:p w:rsidR="003B11A0" w:rsidRDefault="003B11A0">
            <w:pPr>
              <w:snapToGrid w:val="0"/>
              <w:spacing w:line="1200" w:lineRule="exact"/>
              <w:jc w:val="center"/>
              <w:rPr>
                <w:rFonts w:eastAsia="方正小标宋简体"/>
                <w:color w:val="FF0000"/>
                <w:spacing w:val="60"/>
                <w:w w:val="66"/>
                <w:sz w:val="64"/>
                <w:szCs w:val="112"/>
              </w:rPr>
            </w:pPr>
          </w:p>
        </w:tc>
      </w:tr>
      <w:tr w:rsidR="003B11A0">
        <w:trPr>
          <w:trHeight w:val="748"/>
        </w:trPr>
        <w:tc>
          <w:tcPr>
            <w:tcW w:w="7615" w:type="dxa"/>
            <w:vAlign w:val="center"/>
          </w:tcPr>
          <w:p w:rsidR="003B11A0" w:rsidRPr="00842148" w:rsidRDefault="003B11A0">
            <w:pPr>
              <w:snapToGrid w:val="0"/>
              <w:spacing w:line="760" w:lineRule="exact"/>
              <w:jc w:val="distribute"/>
              <w:rPr>
                <w:rFonts w:eastAsia="方正小标宋简体"/>
                <w:color w:val="000000"/>
                <w:w w:val="66"/>
                <w:sz w:val="68"/>
                <w:szCs w:val="78"/>
              </w:rPr>
            </w:pPr>
            <w:r w:rsidRPr="00842148">
              <w:rPr>
                <w:rFonts w:eastAsia="方正小标宋简体" w:hint="eastAsia"/>
                <w:color w:val="000000"/>
                <w:w w:val="66"/>
                <w:sz w:val="68"/>
                <w:szCs w:val="78"/>
              </w:rPr>
              <w:t>益阳市发展和改革委员会</w:t>
            </w:r>
          </w:p>
        </w:tc>
        <w:tc>
          <w:tcPr>
            <w:tcW w:w="1392" w:type="dxa"/>
            <w:vMerge/>
            <w:vAlign w:val="center"/>
          </w:tcPr>
          <w:p w:rsidR="003B11A0" w:rsidRDefault="003B11A0">
            <w:pPr>
              <w:snapToGrid w:val="0"/>
              <w:spacing w:line="960" w:lineRule="exact"/>
              <w:jc w:val="center"/>
              <w:rPr>
                <w:rFonts w:eastAsia="方正小标宋简体"/>
                <w:color w:val="FF0000"/>
                <w:spacing w:val="60"/>
                <w:w w:val="66"/>
                <w:sz w:val="64"/>
                <w:szCs w:val="112"/>
              </w:rPr>
            </w:pPr>
          </w:p>
        </w:tc>
      </w:tr>
      <w:tr w:rsidR="003B11A0">
        <w:trPr>
          <w:trHeight w:val="748"/>
        </w:trPr>
        <w:tc>
          <w:tcPr>
            <w:tcW w:w="7615" w:type="dxa"/>
            <w:vAlign w:val="center"/>
          </w:tcPr>
          <w:p w:rsidR="003B11A0" w:rsidRPr="00842148" w:rsidRDefault="003B11A0">
            <w:pPr>
              <w:snapToGrid w:val="0"/>
              <w:spacing w:line="760" w:lineRule="exact"/>
              <w:jc w:val="distribute"/>
              <w:rPr>
                <w:rFonts w:eastAsia="方正小标宋简体"/>
                <w:color w:val="000000"/>
                <w:w w:val="66"/>
                <w:sz w:val="68"/>
                <w:szCs w:val="78"/>
              </w:rPr>
            </w:pPr>
            <w:r w:rsidRPr="00842148">
              <w:rPr>
                <w:rFonts w:eastAsia="方正小标宋简体" w:hint="eastAsia"/>
                <w:color w:val="000000"/>
                <w:w w:val="66"/>
                <w:sz w:val="68"/>
                <w:szCs w:val="78"/>
              </w:rPr>
              <w:t>益阳市财政局</w:t>
            </w:r>
          </w:p>
        </w:tc>
        <w:tc>
          <w:tcPr>
            <w:tcW w:w="1392" w:type="dxa"/>
            <w:vMerge/>
            <w:vAlign w:val="center"/>
          </w:tcPr>
          <w:p w:rsidR="003B11A0" w:rsidRDefault="003B11A0">
            <w:pPr>
              <w:snapToGrid w:val="0"/>
              <w:spacing w:line="960" w:lineRule="exact"/>
              <w:jc w:val="center"/>
              <w:rPr>
                <w:rFonts w:eastAsia="方正小标宋简体"/>
                <w:color w:val="FF0000"/>
                <w:spacing w:val="60"/>
                <w:w w:val="66"/>
                <w:sz w:val="64"/>
                <w:szCs w:val="112"/>
              </w:rPr>
            </w:pPr>
          </w:p>
        </w:tc>
      </w:tr>
      <w:tr w:rsidR="003B11A0">
        <w:trPr>
          <w:trHeight w:val="748"/>
        </w:trPr>
        <w:tc>
          <w:tcPr>
            <w:tcW w:w="7615" w:type="dxa"/>
            <w:vAlign w:val="center"/>
          </w:tcPr>
          <w:p w:rsidR="003B11A0" w:rsidRPr="00842148" w:rsidRDefault="003B11A0">
            <w:pPr>
              <w:snapToGrid w:val="0"/>
              <w:spacing w:line="760" w:lineRule="exact"/>
              <w:jc w:val="distribute"/>
              <w:rPr>
                <w:rFonts w:eastAsia="方正小标宋简体"/>
                <w:color w:val="000000"/>
                <w:w w:val="66"/>
                <w:sz w:val="68"/>
                <w:szCs w:val="78"/>
              </w:rPr>
            </w:pPr>
            <w:r w:rsidRPr="00842148">
              <w:rPr>
                <w:rFonts w:eastAsia="方正小标宋简体" w:hint="eastAsia"/>
                <w:color w:val="000000"/>
                <w:w w:val="66"/>
                <w:sz w:val="68"/>
                <w:szCs w:val="78"/>
              </w:rPr>
              <w:t>中共益阳市委机构编制委员会办公室</w:t>
            </w:r>
          </w:p>
        </w:tc>
        <w:tc>
          <w:tcPr>
            <w:tcW w:w="1392" w:type="dxa"/>
            <w:vMerge/>
            <w:vAlign w:val="center"/>
          </w:tcPr>
          <w:p w:rsidR="003B11A0" w:rsidRDefault="003B11A0">
            <w:pPr>
              <w:snapToGrid w:val="0"/>
              <w:spacing w:line="960" w:lineRule="exact"/>
              <w:jc w:val="center"/>
              <w:rPr>
                <w:rFonts w:eastAsia="方正小标宋简体"/>
                <w:color w:val="FF0000"/>
                <w:spacing w:val="60"/>
                <w:w w:val="66"/>
                <w:sz w:val="64"/>
                <w:szCs w:val="112"/>
              </w:rPr>
            </w:pPr>
          </w:p>
        </w:tc>
      </w:tr>
      <w:tr w:rsidR="003B11A0">
        <w:trPr>
          <w:trHeight w:val="748"/>
        </w:trPr>
        <w:tc>
          <w:tcPr>
            <w:tcW w:w="7615" w:type="dxa"/>
            <w:vAlign w:val="center"/>
          </w:tcPr>
          <w:p w:rsidR="003B11A0" w:rsidRPr="00842148" w:rsidRDefault="003B11A0">
            <w:pPr>
              <w:snapToGrid w:val="0"/>
              <w:spacing w:line="760" w:lineRule="exact"/>
              <w:jc w:val="distribute"/>
              <w:rPr>
                <w:rFonts w:eastAsia="方正小标宋简体"/>
                <w:color w:val="000000"/>
                <w:w w:val="66"/>
                <w:sz w:val="68"/>
                <w:szCs w:val="78"/>
              </w:rPr>
            </w:pPr>
            <w:r w:rsidRPr="00842148">
              <w:rPr>
                <w:rFonts w:eastAsia="方正小标宋简体" w:hint="eastAsia"/>
                <w:color w:val="000000"/>
                <w:w w:val="66"/>
                <w:sz w:val="68"/>
                <w:szCs w:val="78"/>
              </w:rPr>
              <w:t>益阳市民政局</w:t>
            </w:r>
          </w:p>
        </w:tc>
        <w:tc>
          <w:tcPr>
            <w:tcW w:w="1392" w:type="dxa"/>
            <w:vMerge/>
            <w:vAlign w:val="center"/>
          </w:tcPr>
          <w:p w:rsidR="003B11A0" w:rsidRDefault="003B11A0">
            <w:pPr>
              <w:snapToGrid w:val="0"/>
              <w:spacing w:line="960" w:lineRule="exact"/>
              <w:jc w:val="center"/>
              <w:rPr>
                <w:rFonts w:eastAsia="方正小标宋简体"/>
                <w:color w:val="FF0000"/>
                <w:spacing w:val="60"/>
                <w:w w:val="66"/>
                <w:sz w:val="64"/>
                <w:szCs w:val="112"/>
              </w:rPr>
            </w:pPr>
          </w:p>
        </w:tc>
      </w:tr>
    </w:tbl>
    <w:p w:rsidR="003B11A0" w:rsidRDefault="003B11A0">
      <w:pPr>
        <w:adjustRightInd w:val="0"/>
        <w:snapToGrid w:val="0"/>
        <w:jc w:val="center"/>
        <w:rPr>
          <w:rFonts w:eastAsia="仿宋_GB2312"/>
          <w:color w:val="000000"/>
          <w:sz w:val="32"/>
          <w:szCs w:val="32"/>
        </w:rPr>
      </w:pPr>
    </w:p>
    <w:p w:rsidR="003B11A0" w:rsidRPr="00DF1AFF" w:rsidRDefault="003B11A0">
      <w:pPr>
        <w:adjustRightInd w:val="0"/>
        <w:snapToGrid w:val="0"/>
        <w:jc w:val="center"/>
        <w:rPr>
          <w:rFonts w:ascii="Times New Roman" w:eastAsia="仿宋_GB2312" w:hAnsi="Times New Roman"/>
          <w:color w:val="000000"/>
          <w:sz w:val="32"/>
          <w:szCs w:val="32"/>
        </w:rPr>
      </w:pPr>
      <w:r w:rsidRPr="00DF1AFF">
        <w:rPr>
          <w:rFonts w:ascii="Times New Roman" w:eastAsia="仿宋_GB2312" w:hint="eastAsia"/>
          <w:color w:val="000000"/>
          <w:sz w:val="32"/>
          <w:szCs w:val="32"/>
        </w:rPr>
        <w:t>益教联〔</w:t>
      </w:r>
      <w:r w:rsidRPr="00DF1AFF">
        <w:rPr>
          <w:rFonts w:ascii="Times New Roman" w:eastAsia="仿宋_GB2312" w:hAnsi="Times New Roman"/>
          <w:color w:val="000000"/>
          <w:sz w:val="32"/>
          <w:szCs w:val="32"/>
        </w:rPr>
        <w:t>2019</w:t>
      </w:r>
      <w:r w:rsidRPr="00DF1AFF">
        <w:rPr>
          <w:rFonts w:ascii="Times New Roman" w:eastAsia="仿宋_GB2312" w:hint="eastAsia"/>
          <w:color w:val="000000"/>
          <w:sz w:val="32"/>
          <w:szCs w:val="32"/>
        </w:rPr>
        <w:t>〕</w:t>
      </w:r>
      <w:r w:rsidRPr="00DF1AFF">
        <w:rPr>
          <w:rFonts w:ascii="Times New Roman" w:eastAsia="仿宋_GB2312" w:hAnsi="Times New Roman"/>
          <w:color w:val="000000"/>
          <w:sz w:val="32"/>
          <w:szCs w:val="32"/>
        </w:rPr>
        <w:t>19</w:t>
      </w:r>
      <w:r w:rsidRPr="00DF1AFF">
        <w:rPr>
          <w:rFonts w:ascii="Times New Roman" w:eastAsia="仿宋_GB2312" w:hint="eastAsia"/>
          <w:color w:val="000000"/>
          <w:sz w:val="32"/>
          <w:szCs w:val="32"/>
        </w:rPr>
        <w:t>号</w:t>
      </w:r>
    </w:p>
    <w:p w:rsidR="003B11A0" w:rsidRDefault="003B11A0" w:rsidP="000E3CB5">
      <w:pPr>
        <w:spacing w:line="560" w:lineRule="exact"/>
        <w:ind w:firstLineChars="200" w:firstLine="31680"/>
        <w:jc w:val="center"/>
        <w:rPr>
          <w:rFonts w:eastAsia="仿宋_GB2312"/>
          <w:kern w:val="0"/>
        </w:rPr>
      </w:pPr>
      <w:r>
        <w:rPr>
          <w:noProof/>
        </w:rPr>
        <w:pict>
          <v:line id="_x0000_s1027" style="position:absolute;left:0;text-align:left;z-index:251658240" from=".65pt,2pt" to="432.65pt,2pt" strokecolor="red" strokeweight="1.5pt"/>
        </w:pict>
      </w:r>
    </w:p>
    <w:p w:rsidR="003B11A0" w:rsidRDefault="003B11A0">
      <w:pPr>
        <w:pStyle w:val="NormalWeb"/>
        <w:shd w:val="clear" w:color="auto" w:fill="FFFFFF"/>
        <w:snapToGrid w:val="0"/>
        <w:spacing w:line="600" w:lineRule="exact"/>
        <w:jc w:val="center"/>
        <w:rPr>
          <w:rStyle w:val="Strong"/>
          <w:rFonts w:ascii="Times New Roman" w:eastAsia="方正小标宋简体" w:hAnsi="Times New Roman"/>
          <w:b w:val="0"/>
          <w:color w:val="000000"/>
          <w:sz w:val="44"/>
          <w:szCs w:val="44"/>
        </w:rPr>
      </w:pPr>
      <w:r>
        <w:rPr>
          <w:rStyle w:val="Strong"/>
          <w:rFonts w:ascii="Times New Roman" w:eastAsia="方正小标宋简体" w:hAnsi="Times New Roman" w:hint="eastAsia"/>
          <w:b w:val="0"/>
          <w:sz w:val="44"/>
          <w:szCs w:val="44"/>
        </w:rPr>
        <w:t>益阳市教育局等</w:t>
      </w:r>
      <w:r>
        <w:rPr>
          <w:rStyle w:val="Strong"/>
          <w:rFonts w:ascii="Times New Roman" w:eastAsia="方正小标宋简体" w:hAnsi="Times New Roman"/>
          <w:b w:val="0"/>
          <w:sz w:val="44"/>
          <w:szCs w:val="44"/>
        </w:rPr>
        <w:t>7</w:t>
      </w:r>
      <w:r>
        <w:rPr>
          <w:rStyle w:val="Strong"/>
          <w:rFonts w:ascii="Times New Roman" w:eastAsia="方正小标宋简体" w:hAnsi="Times New Roman" w:hint="eastAsia"/>
          <w:b w:val="0"/>
          <w:sz w:val="44"/>
          <w:szCs w:val="44"/>
        </w:rPr>
        <w:t>部门</w:t>
      </w:r>
      <w:r>
        <w:rPr>
          <w:rStyle w:val="Strong"/>
          <w:rFonts w:ascii="Times New Roman" w:eastAsia="方正小标宋简体" w:hAnsi="Times New Roman" w:hint="eastAsia"/>
          <w:b w:val="0"/>
          <w:color w:val="000000"/>
          <w:sz w:val="44"/>
          <w:szCs w:val="44"/>
        </w:rPr>
        <w:t>关于印发《益阳市</w:t>
      </w:r>
    </w:p>
    <w:p w:rsidR="003B11A0" w:rsidRDefault="003B11A0">
      <w:pPr>
        <w:pStyle w:val="NormalWeb"/>
        <w:shd w:val="clear" w:color="auto" w:fill="FFFFFF"/>
        <w:snapToGrid w:val="0"/>
        <w:spacing w:line="600" w:lineRule="exact"/>
        <w:jc w:val="center"/>
        <w:rPr>
          <w:rStyle w:val="Strong"/>
          <w:rFonts w:ascii="Times New Roman" w:eastAsia="方正小标宋简体" w:hAnsi="Times New Roman"/>
          <w:b w:val="0"/>
          <w:color w:val="000000"/>
        </w:rPr>
      </w:pPr>
      <w:r>
        <w:rPr>
          <w:rStyle w:val="Strong"/>
          <w:rFonts w:ascii="Times New Roman" w:eastAsia="方正小标宋简体" w:hAnsi="Times New Roman" w:hint="eastAsia"/>
          <w:b w:val="0"/>
          <w:color w:val="000000"/>
          <w:sz w:val="44"/>
          <w:szCs w:val="44"/>
        </w:rPr>
        <w:t>城镇小区配套幼儿园治理工作方案》的通知</w:t>
      </w:r>
    </w:p>
    <w:p w:rsidR="003B11A0" w:rsidRDefault="003B11A0">
      <w:pPr>
        <w:pStyle w:val="NormalWeb"/>
        <w:shd w:val="clear" w:color="auto" w:fill="FFFFFF"/>
        <w:spacing w:line="600" w:lineRule="exact"/>
        <w:jc w:val="center"/>
        <w:rPr>
          <w:rFonts w:ascii="Times New Roman" w:eastAsia="楷体_GB2312" w:hAnsi="Times New Roman"/>
          <w:sz w:val="32"/>
          <w:szCs w:val="32"/>
        </w:rPr>
      </w:pPr>
    </w:p>
    <w:p w:rsidR="003B11A0" w:rsidRDefault="003B11A0">
      <w:pPr>
        <w:pStyle w:val="NormalWeb"/>
        <w:shd w:val="clear" w:color="auto" w:fill="FFFFFF"/>
        <w:spacing w:line="60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各区县（市）教育局、自然资源局、住房和城乡建设局、发展改革局、财政局、编办、民政局：</w:t>
      </w:r>
    </w:p>
    <w:p w:rsidR="003B11A0" w:rsidRDefault="003B11A0" w:rsidP="000E3CB5">
      <w:pPr>
        <w:pStyle w:val="NormalWeb"/>
        <w:shd w:val="clear" w:color="auto" w:fill="FFFFFF"/>
        <w:spacing w:line="600" w:lineRule="exact"/>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现将《益阳市城镇小区配套幼儿园治理工作方案》印发给你们，请认真贯彻执行。</w:t>
      </w: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r>
        <w:rPr>
          <w:rFonts w:eastAsia="仿宋_GB2312" w:hint="eastAsia"/>
          <w:sz w:val="32"/>
          <w:szCs w:val="32"/>
        </w:rPr>
        <w:t>益阳市教育局</w:t>
      </w:r>
      <w:r>
        <w:rPr>
          <w:rFonts w:eastAsia="仿宋_GB2312"/>
          <w:sz w:val="32"/>
          <w:szCs w:val="32"/>
        </w:rPr>
        <w:t xml:space="preserve">             </w:t>
      </w:r>
      <w:r>
        <w:rPr>
          <w:rFonts w:eastAsia="仿宋_GB2312" w:hint="eastAsia"/>
          <w:sz w:val="32"/>
          <w:szCs w:val="32"/>
        </w:rPr>
        <w:t>益阳市自然资源和规划局</w:t>
      </w: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r>
        <w:rPr>
          <w:rFonts w:eastAsia="仿宋_GB2312" w:hint="eastAsia"/>
          <w:sz w:val="32"/>
          <w:szCs w:val="32"/>
        </w:rPr>
        <w:t>益阳市住房和城乡建设局</w:t>
      </w:r>
      <w:r>
        <w:rPr>
          <w:rFonts w:eastAsia="仿宋_GB2312"/>
          <w:sz w:val="32"/>
          <w:szCs w:val="32"/>
        </w:rPr>
        <w:t xml:space="preserve">    </w:t>
      </w:r>
      <w:r>
        <w:rPr>
          <w:rFonts w:eastAsia="仿宋_GB2312" w:hint="eastAsia"/>
          <w:sz w:val="32"/>
          <w:szCs w:val="32"/>
        </w:rPr>
        <w:t>益阳市发展和改革委员会</w:t>
      </w: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r>
        <w:rPr>
          <w:rFonts w:eastAsia="仿宋_GB2312" w:hint="eastAsia"/>
          <w:sz w:val="32"/>
          <w:szCs w:val="32"/>
        </w:rPr>
        <w:t>益阳市财政局</w:t>
      </w:r>
      <w:r>
        <w:rPr>
          <w:rFonts w:eastAsia="仿宋_GB2312"/>
          <w:sz w:val="32"/>
          <w:szCs w:val="32"/>
        </w:rPr>
        <w:t xml:space="preserve">      </w:t>
      </w:r>
      <w:r>
        <w:rPr>
          <w:rFonts w:eastAsia="仿宋_GB2312" w:hint="eastAsia"/>
          <w:spacing w:val="-14"/>
          <w:sz w:val="32"/>
          <w:szCs w:val="32"/>
        </w:rPr>
        <w:t>中共益阳市委机构编制委员会办公室</w:t>
      </w:r>
    </w:p>
    <w:p w:rsidR="003B11A0" w:rsidRDefault="003B11A0" w:rsidP="000E3CB5">
      <w:pPr>
        <w:ind w:firstLineChars="179" w:firstLine="31680"/>
        <w:rPr>
          <w:rFonts w:eastAsia="仿宋_GB2312"/>
          <w:sz w:val="32"/>
          <w:szCs w:val="32"/>
        </w:rPr>
      </w:pPr>
    </w:p>
    <w:p w:rsidR="003B11A0" w:rsidRDefault="003B11A0" w:rsidP="000E3CB5">
      <w:pPr>
        <w:ind w:firstLineChars="179" w:firstLine="31680"/>
        <w:rPr>
          <w:rFonts w:eastAsia="仿宋_GB2312"/>
          <w:sz w:val="32"/>
          <w:szCs w:val="32"/>
        </w:rPr>
      </w:pPr>
    </w:p>
    <w:p w:rsidR="003B11A0" w:rsidRDefault="003B11A0" w:rsidP="000E3CB5">
      <w:pPr>
        <w:ind w:firstLineChars="179" w:firstLine="31680"/>
        <w:jc w:val="center"/>
        <w:rPr>
          <w:rFonts w:eastAsia="仿宋_GB2312"/>
          <w:sz w:val="32"/>
          <w:szCs w:val="32"/>
        </w:rPr>
      </w:pPr>
      <w:r>
        <w:rPr>
          <w:rFonts w:eastAsia="仿宋_GB2312"/>
          <w:sz w:val="32"/>
          <w:szCs w:val="32"/>
        </w:rPr>
        <w:t xml:space="preserve">      </w:t>
      </w:r>
      <w:r>
        <w:rPr>
          <w:rFonts w:eastAsia="仿宋_GB2312" w:hint="eastAsia"/>
          <w:sz w:val="32"/>
          <w:szCs w:val="32"/>
        </w:rPr>
        <w:t>益阳市民政局</w:t>
      </w:r>
    </w:p>
    <w:p w:rsidR="003B11A0" w:rsidRPr="0043213C" w:rsidRDefault="003B11A0" w:rsidP="000E3CB5">
      <w:pPr>
        <w:ind w:firstLineChars="179" w:firstLine="31680"/>
        <w:jc w:val="center"/>
        <w:rPr>
          <w:rFonts w:ascii="Times New Roman" w:eastAsia="仿宋_GB2312" w:hAnsi="Times New Roman"/>
          <w:sz w:val="32"/>
          <w:szCs w:val="32"/>
        </w:rPr>
      </w:pPr>
      <w:r>
        <w:rPr>
          <w:rFonts w:eastAsia="仿宋_GB2312"/>
          <w:sz w:val="32"/>
          <w:szCs w:val="32"/>
        </w:rPr>
        <w:t xml:space="preserve">     </w:t>
      </w:r>
      <w:r w:rsidRPr="0043213C">
        <w:rPr>
          <w:rFonts w:ascii="Times New Roman" w:eastAsia="仿宋_GB2312" w:hAnsi="Times New Roman"/>
          <w:sz w:val="32"/>
          <w:szCs w:val="32"/>
        </w:rPr>
        <w:t xml:space="preserve"> </w:t>
      </w:r>
      <w:smartTag w:uri="urn:schemas-microsoft-com:office:smarttags" w:element="chsdate">
        <w:smartTagPr>
          <w:attr w:name="IsROCDate" w:val="False"/>
          <w:attr w:name="IsLunarDate" w:val="False"/>
          <w:attr w:name="Day" w:val="18"/>
          <w:attr w:name="Month" w:val="10"/>
          <w:attr w:name="Year" w:val="2019"/>
        </w:smartTagPr>
        <w:r w:rsidRPr="0043213C">
          <w:rPr>
            <w:rFonts w:ascii="Times New Roman" w:eastAsia="仿宋_GB2312" w:hAnsi="Times New Roman"/>
            <w:sz w:val="32"/>
            <w:szCs w:val="32"/>
          </w:rPr>
          <w:t>2019</w:t>
        </w:r>
        <w:r w:rsidRPr="0043213C">
          <w:rPr>
            <w:rFonts w:ascii="Times New Roman" w:eastAsia="仿宋_GB2312" w:hint="eastAsia"/>
            <w:sz w:val="32"/>
            <w:szCs w:val="32"/>
          </w:rPr>
          <w:t>年</w:t>
        </w:r>
        <w:r w:rsidRPr="0043213C">
          <w:rPr>
            <w:rFonts w:ascii="Times New Roman" w:eastAsia="仿宋_GB2312" w:hAnsi="Times New Roman"/>
            <w:sz w:val="32"/>
            <w:szCs w:val="32"/>
          </w:rPr>
          <w:t>10</w:t>
        </w:r>
        <w:r w:rsidRPr="0043213C">
          <w:rPr>
            <w:rFonts w:ascii="Times New Roman" w:eastAsia="仿宋_GB2312" w:hint="eastAsia"/>
            <w:sz w:val="32"/>
            <w:szCs w:val="32"/>
          </w:rPr>
          <w:t>月</w:t>
        </w:r>
        <w:r w:rsidRPr="0043213C">
          <w:rPr>
            <w:rFonts w:ascii="Times New Roman" w:eastAsia="仿宋_GB2312" w:hAnsi="Times New Roman"/>
            <w:sz w:val="32"/>
            <w:szCs w:val="32"/>
          </w:rPr>
          <w:t>18</w:t>
        </w:r>
        <w:r w:rsidRPr="0043213C">
          <w:rPr>
            <w:rFonts w:ascii="Times New Roman" w:eastAsia="仿宋_GB2312" w:hint="eastAsia"/>
            <w:sz w:val="32"/>
            <w:szCs w:val="32"/>
          </w:rPr>
          <w:t>日</w:t>
        </w:r>
      </w:smartTag>
    </w:p>
    <w:p w:rsidR="003B11A0" w:rsidRPr="0043213C" w:rsidRDefault="003B11A0" w:rsidP="0043213C">
      <w:pPr>
        <w:widowControl/>
        <w:jc w:val="center"/>
        <w:rPr>
          <w:rFonts w:ascii="方正大标宋简体" w:eastAsia="方正大标宋简体" w:hAnsi="仿宋" w:cs="仿宋"/>
          <w:color w:val="000000"/>
          <w:sz w:val="44"/>
          <w:szCs w:val="44"/>
        </w:rPr>
      </w:pPr>
      <w:r>
        <w:rPr>
          <w:rStyle w:val="Strong"/>
          <w:rFonts w:eastAsia="方正小标宋简体"/>
          <w:b w:val="0"/>
          <w:sz w:val="44"/>
          <w:szCs w:val="44"/>
        </w:rPr>
        <w:br w:type="page"/>
      </w:r>
      <w:r w:rsidRPr="0043213C">
        <w:rPr>
          <w:rFonts w:ascii="方正大标宋简体" w:eastAsia="方正大标宋简体" w:hAnsi="宋体" w:cs="宋体" w:hint="eastAsia"/>
          <w:bCs/>
          <w:color w:val="000000"/>
          <w:spacing w:val="-15"/>
          <w:sz w:val="44"/>
          <w:szCs w:val="44"/>
        </w:rPr>
        <w:t>益阳市城镇小区配套幼儿园治理工作方案</w:t>
      </w:r>
    </w:p>
    <w:p w:rsidR="003B11A0" w:rsidRDefault="003B11A0">
      <w:pPr>
        <w:pStyle w:val="NormalWeb"/>
        <w:widowControl/>
        <w:spacing w:line="560" w:lineRule="exact"/>
        <w:ind w:firstLine="420"/>
        <w:jc w:val="both"/>
        <w:rPr>
          <w:rFonts w:ascii="仿宋" w:eastAsia="仿宋" w:hAnsi="仿宋" w:cs="仿宋"/>
          <w:color w:val="333333"/>
          <w:sz w:val="32"/>
          <w:szCs w:val="32"/>
        </w:rPr>
      </w:pPr>
    </w:p>
    <w:p w:rsidR="003B11A0" w:rsidRPr="0043213C" w:rsidRDefault="003B11A0" w:rsidP="000E3CB5">
      <w:pPr>
        <w:pStyle w:val="NormalWeb"/>
        <w:widowControl/>
        <w:spacing w:line="560" w:lineRule="exact"/>
        <w:ind w:firstLineChars="200" w:firstLine="31680"/>
        <w:jc w:val="both"/>
        <w:rPr>
          <w:rFonts w:ascii="仿宋_GB2312" w:eastAsia="仿宋_GB2312" w:hAnsi="仿宋" w:cs="仿宋"/>
          <w:color w:val="000000"/>
          <w:sz w:val="32"/>
          <w:szCs w:val="32"/>
        </w:rPr>
      </w:pPr>
      <w:r w:rsidRPr="0043213C">
        <w:rPr>
          <w:rFonts w:ascii="仿宋_GB2312" w:eastAsia="仿宋_GB2312" w:hAnsi="仿宋" w:cs="仿宋" w:hint="eastAsia"/>
          <w:color w:val="000000"/>
          <w:sz w:val="32"/>
          <w:szCs w:val="32"/>
        </w:rPr>
        <w:t>城镇小区配套幼儿园是城镇公共服务设施建设的重要内容，是扩大普惠性学前教育资源的重要途径，是保障和改善民生的重要举措。根据中共中央国务院《关于学前教育深化改革规范发展的若干意见》、国务院办公厅《关于开展城镇小区配套幼儿园治理工作的通知》（国办发〔</w:t>
      </w:r>
      <w:r w:rsidRPr="0043213C">
        <w:rPr>
          <w:rFonts w:ascii="仿宋_GB2312" w:eastAsia="仿宋_GB2312" w:hAnsi="仿宋" w:cs="仿宋"/>
          <w:color w:val="000000"/>
          <w:sz w:val="32"/>
          <w:szCs w:val="32"/>
        </w:rPr>
        <w:t>2019</w:t>
      </w:r>
      <w:r w:rsidRPr="0043213C">
        <w:rPr>
          <w:rFonts w:ascii="仿宋_GB2312" w:eastAsia="仿宋_GB2312" w:hAnsi="仿宋" w:cs="仿宋" w:hint="eastAsia"/>
          <w:color w:val="000000"/>
          <w:sz w:val="32"/>
          <w:szCs w:val="32"/>
        </w:rPr>
        <w:t>〕</w:t>
      </w:r>
      <w:r w:rsidRPr="0043213C">
        <w:rPr>
          <w:rFonts w:ascii="仿宋_GB2312" w:eastAsia="仿宋_GB2312" w:hAnsi="仿宋" w:cs="仿宋"/>
          <w:color w:val="000000"/>
          <w:sz w:val="32"/>
          <w:szCs w:val="32"/>
        </w:rPr>
        <w:t>3</w:t>
      </w:r>
      <w:r w:rsidRPr="0043213C">
        <w:rPr>
          <w:rFonts w:ascii="仿宋_GB2312" w:eastAsia="仿宋_GB2312" w:hAnsi="仿宋" w:cs="仿宋" w:hint="eastAsia"/>
          <w:color w:val="000000"/>
          <w:sz w:val="32"/>
          <w:szCs w:val="32"/>
        </w:rPr>
        <w:t>号）、</w:t>
      </w:r>
      <w:r w:rsidRPr="0043213C">
        <w:rPr>
          <w:rFonts w:ascii="仿宋_GB2312" w:eastAsia="仿宋_GB2312" w:hAnsi="仿宋_GB2312" w:cs="仿宋_GB2312" w:hint="eastAsia"/>
          <w:color w:val="000000"/>
          <w:sz w:val="32"/>
          <w:szCs w:val="32"/>
        </w:rPr>
        <w:t>省教育厅等</w:t>
      </w:r>
      <w:r w:rsidRPr="0043213C">
        <w:rPr>
          <w:rFonts w:ascii="仿宋_GB2312" w:eastAsia="仿宋_GB2312" w:hAnsi="仿宋_GB2312" w:cs="仿宋_GB2312"/>
          <w:color w:val="000000"/>
          <w:sz w:val="32"/>
          <w:szCs w:val="32"/>
        </w:rPr>
        <w:t xml:space="preserve"> 7 </w:t>
      </w:r>
      <w:r w:rsidRPr="0043213C">
        <w:rPr>
          <w:rFonts w:ascii="仿宋_GB2312" w:eastAsia="仿宋_GB2312" w:hAnsi="仿宋_GB2312" w:cs="仿宋_GB2312" w:hint="eastAsia"/>
          <w:color w:val="000000"/>
          <w:sz w:val="32"/>
          <w:szCs w:val="32"/>
        </w:rPr>
        <w:t>部门《关于印发</w:t>
      </w:r>
      <w:r w:rsidRPr="0043213C">
        <w:rPr>
          <w:rFonts w:ascii="仿宋_GB2312" w:eastAsia="仿宋_GB2312" w:hAnsi="仿宋_GB2312" w:cs="仿宋_GB2312"/>
          <w:color w:val="000000"/>
          <w:sz w:val="32"/>
          <w:szCs w:val="32"/>
        </w:rPr>
        <w:t>&lt;</w:t>
      </w:r>
      <w:r w:rsidRPr="0043213C">
        <w:rPr>
          <w:rFonts w:ascii="仿宋_GB2312" w:eastAsia="仿宋_GB2312" w:hAnsi="仿宋_GB2312" w:cs="仿宋_GB2312" w:hint="eastAsia"/>
          <w:color w:val="000000"/>
          <w:sz w:val="32"/>
          <w:szCs w:val="32"/>
        </w:rPr>
        <w:t>湖南省城镇小区配套幼儿园治理工作方案</w:t>
      </w:r>
      <w:r w:rsidRPr="0043213C">
        <w:rPr>
          <w:rFonts w:ascii="仿宋_GB2312" w:eastAsia="仿宋_GB2312" w:hAnsi="仿宋_GB2312" w:cs="仿宋_GB2312"/>
          <w:color w:val="000000"/>
          <w:sz w:val="32"/>
          <w:szCs w:val="32"/>
        </w:rPr>
        <w:t>&gt;</w:t>
      </w:r>
      <w:r w:rsidRPr="0043213C">
        <w:rPr>
          <w:rFonts w:ascii="仿宋_GB2312" w:eastAsia="仿宋_GB2312" w:hAnsi="仿宋_GB2312" w:cs="仿宋_GB2312" w:hint="eastAsia"/>
          <w:color w:val="000000"/>
          <w:sz w:val="32"/>
          <w:szCs w:val="32"/>
        </w:rPr>
        <w:t>的通知》（湘教发</w:t>
      </w:r>
      <w:r w:rsidRPr="0043213C">
        <w:rPr>
          <w:rFonts w:ascii="仿宋_GB2312" w:eastAsia="仿宋_GB2312" w:hAnsi="宋体" w:cs="宋体" w:hint="eastAsia"/>
          <w:color w:val="000000"/>
          <w:sz w:val="32"/>
          <w:szCs w:val="32"/>
        </w:rPr>
        <w:t>〔</w:t>
      </w:r>
      <w:r w:rsidRPr="0043213C">
        <w:rPr>
          <w:rFonts w:ascii="仿宋_GB2312" w:eastAsia="仿宋_GB2312" w:hAnsi="仿宋_GB2312" w:cs="仿宋_GB2312"/>
          <w:color w:val="000000"/>
          <w:sz w:val="32"/>
          <w:szCs w:val="32"/>
        </w:rPr>
        <w:t>2019</w:t>
      </w:r>
      <w:r w:rsidRPr="0043213C">
        <w:rPr>
          <w:rFonts w:ascii="仿宋_GB2312" w:eastAsia="仿宋_GB2312" w:hAnsi="宋体" w:cs="宋体" w:hint="eastAsia"/>
          <w:color w:val="000000"/>
          <w:sz w:val="32"/>
          <w:szCs w:val="32"/>
        </w:rPr>
        <w:t>〕</w:t>
      </w:r>
      <w:r w:rsidRPr="0043213C">
        <w:rPr>
          <w:rFonts w:ascii="仿宋_GB2312" w:eastAsia="仿宋_GB2312" w:hAnsi="仿宋_GB2312" w:cs="仿宋_GB2312"/>
          <w:color w:val="000000"/>
          <w:sz w:val="32"/>
          <w:szCs w:val="32"/>
        </w:rPr>
        <w:t xml:space="preserve">26 </w:t>
      </w:r>
      <w:r w:rsidRPr="0043213C">
        <w:rPr>
          <w:rFonts w:ascii="仿宋_GB2312" w:eastAsia="仿宋_GB2312" w:hAnsi="仿宋_GB2312" w:cs="仿宋_GB2312" w:hint="eastAsia"/>
          <w:color w:val="000000"/>
          <w:sz w:val="32"/>
          <w:szCs w:val="32"/>
        </w:rPr>
        <w:t>号）</w:t>
      </w:r>
      <w:r w:rsidRPr="0043213C">
        <w:rPr>
          <w:rFonts w:ascii="仿宋_GB2312" w:eastAsia="仿宋_GB2312" w:hAnsi="仿宋" w:cs="仿宋" w:hint="eastAsia"/>
          <w:color w:val="000000"/>
          <w:sz w:val="32"/>
          <w:szCs w:val="32"/>
        </w:rPr>
        <w:t>精神，现就我市集中开展城镇小区配套幼儿园治理工作制定如下方案。</w:t>
      </w:r>
    </w:p>
    <w:p w:rsidR="003B11A0" w:rsidRPr="0043213C" w:rsidRDefault="003B11A0" w:rsidP="000E3CB5">
      <w:pPr>
        <w:pStyle w:val="NormalWeb"/>
        <w:widowControl/>
        <w:spacing w:line="560" w:lineRule="exact"/>
        <w:ind w:firstLineChars="200" w:firstLine="31680"/>
        <w:rPr>
          <w:rFonts w:ascii="黑体" w:eastAsia="黑体" w:hAnsi="黑体" w:cs="黑体"/>
          <w:color w:val="000000"/>
          <w:sz w:val="32"/>
          <w:szCs w:val="32"/>
        </w:rPr>
      </w:pPr>
      <w:r w:rsidRPr="0043213C">
        <w:rPr>
          <w:rFonts w:ascii="黑体" w:eastAsia="黑体" w:hAnsi="黑体" w:cs="黑体" w:hint="eastAsia"/>
          <w:color w:val="000000"/>
          <w:sz w:val="32"/>
          <w:szCs w:val="32"/>
        </w:rPr>
        <w:t>一、总体要求</w:t>
      </w:r>
    </w:p>
    <w:p w:rsidR="003B11A0" w:rsidRPr="0043213C" w:rsidRDefault="003B11A0" w:rsidP="000E3CB5">
      <w:pPr>
        <w:pStyle w:val="NormalWeb"/>
        <w:widowControl/>
        <w:spacing w:line="560" w:lineRule="exact"/>
        <w:ind w:firstLineChars="200" w:firstLine="31680"/>
        <w:rPr>
          <w:rFonts w:ascii="仿宋_GB2312" w:eastAsia="仿宋_GB2312" w:hAnsi="仿宋" w:cs="仿宋"/>
          <w:color w:val="000000"/>
          <w:sz w:val="32"/>
          <w:szCs w:val="32"/>
        </w:rPr>
      </w:pPr>
      <w:r w:rsidRPr="0043213C">
        <w:rPr>
          <w:rFonts w:ascii="仿宋_GB2312" w:eastAsia="仿宋_GB2312" w:hAnsi="仿宋" w:cs="仿宋" w:hint="eastAsia"/>
          <w:color w:val="000000"/>
          <w:sz w:val="32"/>
          <w:szCs w:val="32"/>
        </w:rPr>
        <w:t>以习近平新时代中国特色社会主义思想为指导，坚持以人民为中心的发展思想，认真履行政府责任，依法落实城镇公共服务设施建设规定，聚焦小区配套幼儿园规划、建设、移交、办园等环节存在的突出问题开展治理，进一步提高学前教育公益普惠水平，努力实现全市公办园在园幼儿占比</w:t>
      </w:r>
      <w:r w:rsidRPr="0043213C">
        <w:rPr>
          <w:rFonts w:ascii="仿宋_GB2312" w:eastAsia="仿宋_GB2312" w:hAnsi="仿宋" w:cs="仿宋"/>
          <w:color w:val="000000"/>
          <w:sz w:val="32"/>
          <w:szCs w:val="32"/>
        </w:rPr>
        <w:t>50%</w:t>
      </w:r>
      <w:r w:rsidRPr="0043213C">
        <w:rPr>
          <w:rFonts w:ascii="仿宋_GB2312" w:eastAsia="仿宋_GB2312" w:hAnsi="仿宋" w:cs="仿宋" w:hint="eastAsia"/>
          <w:color w:val="000000"/>
          <w:sz w:val="32"/>
          <w:szCs w:val="32"/>
        </w:rPr>
        <w:t>目标，切实办好学前教育，满足人民群众对“幼有所育”的期盼。</w:t>
      </w:r>
    </w:p>
    <w:p w:rsidR="003B11A0" w:rsidRPr="0043213C" w:rsidRDefault="003B11A0" w:rsidP="000E3CB5">
      <w:pPr>
        <w:pStyle w:val="NormalWeb"/>
        <w:widowControl/>
        <w:spacing w:line="560" w:lineRule="exact"/>
        <w:ind w:firstLineChars="200" w:firstLine="31680"/>
        <w:rPr>
          <w:rFonts w:ascii="黑体" w:eastAsia="黑体" w:hAnsi="黑体" w:cs="黑体"/>
          <w:color w:val="000000"/>
          <w:sz w:val="32"/>
          <w:szCs w:val="32"/>
        </w:rPr>
      </w:pPr>
      <w:r w:rsidRPr="0043213C">
        <w:rPr>
          <w:rFonts w:ascii="黑体" w:eastAsia="黑体" w:hAnsi="黑体" w:cs="黑体" w:hint="eastAsia"/>
          <w:color w:val="000000"/>
          <w:sz w:val="32"/>
          <w:szCs w:val="32"/>
        </w:rPr>
        <w:t>二、主要任务和主要措施</w:t>
      </w:r>
    </w:p>
    <w:p w:rsidR="003B11A0" w:rsidRPr="0043213C" w:rsidRDefault="003B11A0" w:rsidP="000E3CB5">
      <w:pPr>
        <w:pStyle w:val="NormalWeb"/>
        <w:widowControl/>
        <w:spacing w:line="560" w:lineRule="exact"/>
        <w:ind w:firstLineChars="200" w:firstLine="31680"/>
        <w:jc w:val="both"/>
        <w:rPr>
          <w:rFonts w:ascii="仿宋_GB2312" w:eastAsia="仿宋_GB2312" w:hAnsi="黑体" w:cs="黑体"/>
          <w:color w:val="000000"/>
          <w:sz w:val="32"/>
          <w:szCs w:val="32"/>
        </w:rPr>
      </w:pPr>
      <w:r w:rsidRPr="0043213C">
        <w:rPr>
          <w:rFonts w:ascii="仿宋_GB2312" w:eastAsia="仿宋_GB2312" w:hAnsi="仿宋" w:cs="仿宋" w:hint="eastAsia"/>
          <w:color w:val="000000"/>
          <w:sz w:val="32"/>
          <w:szCs w:val="32"/>
        </w:rPr>
        <w:t>根据中央和省有关文件精神，结合我市经济社会发展现状与趋势，确定我市配套幼儿园治理的主要任务为规划建设规模为</w:t>
      </w:r>
      <w:r w:rsidRPr="0043213C">
        <w:rPr>
          <w:rFonts w:ascii="仿宋_GB2312" w:eastAsia="仿宋_GB2312" w:hAnsi="仿宋" w:cs="仿宋"/>
          <w:color w:val="000000"/>
          <w:sz w:val="32"/>
          <w:szCs w:val="32"/>
        </w:rPr>
        <w:t>1200</w:t>
      </w:r>
      <w:r w:rsidRPr="0043213C">
        <w:rPr>
          <w:rFonts w:ascii="仿宋_GB2312" w:eastAsia="仿宋_GB2312" w:hAnsi="仿宋" w:cs="仿宋" w:hint="eastAsia"/>
          <w:color w:val="000000"/>
          <w:sz w:val="32"/>
          <w:szCs w:val="32"/>
        </w:rPr>
        <w:t>户（含）以上，而没有按照标准要求规划、配建、移交并举办成公办幼儿园或普惠性民办幼儿园的</w:t>
      </w:r>
      <w:r w:rsidRPr="0043213C">
        <w:rPr>
          <w:rFonts w:ascii="仿宋_GB2312" w:eastAsia="仿宋_GB2312" w:hAnsi="仿宋" w:cs="仿宋"/>
          <w:color w:val="000000"/>
          <w:sz w:val="32"/>
          <w:szCs w:val="32"/>
        </w:rPr>
        <w:t>35</w:t>
      </w:r>
      <w:r w:rsidRPr="0043213C">
        <w:rPr>
          <w:rFonts w:ascii="仿宋_GB2312" w:eastAsia="仿宋_GB2312" w:hAnsi="仿宋" w:cs="仿宋" w:hint="eastAsia"/>
          <w:color w:val="000000"/>
          <w:sz w:val="32"/>
          <w:szCs w:val="32"/>
        </w:rPr>
        <w:t>个城镇小区，涉及配套幼儿园</w:t>
      </w:r>
      <w:r w:rsidRPr="0043213C">
        <w:rPr>
          <w:rFonts w:ascii="仿宋_GB2312" w:eastAsia="仿宋_GB2312" w:hAnsi="仿宋" w:cs="仿宋"/>
          <w:color w:val="000000"/>
          <w:sz w:val="32"/>
          <w:szCs w:val="32"/>
        </w:rPr>
        <w:t>35</w:t>
      </w:r>
      <w:r w:rsidRPr="0043213C">
        <w:rPr>
          <w:rFonts w:ascii="仿宋_GB2312" w:eastAsia="仿宋_GB2312" w:hAnsi="仿宋" w:cs="仿宋" w:hint="eastAsia"/>
          <w:color w:val="000000"/>
          <w:sz w:val="32"/>
          <w:szCs w:val="32"/>
        </w:rPr>
        <w:t>所（见附件）。</w:t>
      </w:r>
    </w:p>
    <w:p w:rsidR="003B11A0" w:rsidRPr="0043213C" w:rsidRDefault="003B11A0" w:rsidP="000E3CB5">
      <w:pPr>
        <w:pStyle w:val="NormalWeb"/>
        <w:widowControl/>
        <w:spacing w:line="560" w:lineRule="exact"/>
        <w:ind w:firstLineChars="200" w:firstLine="31680"/>
        <w:jc w:val="both"/>
        <w:rPr>
          <w:rFonts w:ascii="仿宋_GB2312" w:eastAsia="仿宋_GB2312" w:hAnsi="仿宋" w:cs="仿宋"/>
          <w:color w:val="000000"/>
          <w:sz w:val="32"/>
          <w:szCs w:val="32"/>
        </w:rPr>
      </w:pPr>
      <w:r w:rsidRPr="0043213C">
        <w:rPr>
          <w:rFonts w:ascii="楷体_GB2312" w:eastAsia="楷体_GB2312" w:hAnsi="仿宋" w:cs="仿宋" w:hint="eastAsia"/>
          <w:bCs/>
          <w:color w:val="000000"/>
          <w:sz w:val="32"/>
          <w:szCs w:val="32"/>
        </w:rPr>
        <w:t>（一）关于规划不到位问题。</w:t>
      </w:r>
      <w:r w:rsidRPr="0043213C">
        <w:rPr>
          <w:rFonts w:ascii="仿宋_GB2312" w:eastAsia="仿宋_GB2312" w:hAnsi="仿宋" w:cs="仿宋" w:hint="eastAsia"/>
          <w:color w:val="000000"/>
          <w:sz w:val="32"/>
          <w:szCs w:val="32"/>
        </w:rPr>
        <w:t>严格遵循《中华人民共和国城乡规划法》、《城市居住区规划设计标准》（</w:t>
      </w:r>
      <w:r w:rsidRPr="0043213C">
        <w:rPr>
          <w:rFonts w:ascii="仿宋_GB2312" w:eastAsia="仿宋_GB2312" w:hAnsi="仿宋" w:cs="仿宋"/>
          <w:color w:val="000000"/>
          <w:sz w:val="32"/>
          <w:szCs w:val="32"/>
        </w:rPr>
        <w:t>GB50180</w:t>
      </w:r>
      <w:r w:rsidRPr="0043213C">
        <w:rPr>
          <w:rFonts w:ascii="仿宋_GB2312" w:eastAsia="仿宋_GB2312" w:hAnsi="仿宋" w:cs="仿宋" w:hint="eastAsia"/>
          <w:color w:val="000000"/>
          <w:sz w:val="32"/>
          <w:szCs w:val="32"/>
        </w:rPr>
        <w:t>）《湖南省中小学幼儿园规划建设条例》及我市相关规定，我市老城区（棚户区）改造、新城开发和居住区建设、易地扶贫搬迁都应当将配套幼儿园建设纳入公共管理和公共服务设施建设规划并进行公示，对已建成但没有规划配套幼儿园的、正在建设的小区达到配建标准而未规划幼儿园的、已规划幼儿园但不能满足小区实际规模需要的城镇小区，区县（市）政府（管委会）要依据国家和地方配建标准通过补建、改建或就近新建、置换、购置等方式予以解决。自然资源和规划部门根据国家和地方配建标准，统筹规划城镇小区配套幼儿园，将小区配套幼儿园必要建设用地及时纳入控制性详细规划，按相关规定依法依规办理用地、规划许可手续。分期建设的房地产开发项目，区县（市）政府（管委会）要协调开发建设单位将配套幼儿园列入首期项目中进行建设，并满足使用条件。对历史形成的一定区域内幼儿园短缺问题，由区县（市）政府（管委会）协调教育、自然资源和规划、住建等相关部门，抓好选址、规划、设计、施工等工作，保证在合适的地点建成规模适当、功能齐备、符合要求的幼儿园。对于达不到建配标准未列入此次治理清单的小区，将按相关规定征收相应幼儿园配建费（另文下发）。（责任单位：市自然资源和规划局，配合单位：市发改委、市住建局、市教育局）</w:t>
      </w:r>
    </w:p>
    <w:p w:rsidR="003B11A0" w:rsidRPr="0043213C" w:rsidRDefault="003B11A0" w:rsidP="000E3CB5">
      <w:pPr>
        <w:pStyle w:val="NormalWeb"/>
        <w:widowControl/>
        <w:spacing w:line="560" w:lineRule="exact"/>
        <w:ind w:firstLineChars="200" w:firstLine="31680"/>
        <w:rPr>
          <w:rFonts w:ascii="仿宋_GB2312" w:eastAsia="仿宋_GB2312" w:hAnsi="仿宋" w:cs="仿宋"/>
          <w:color w:val="000000"/>
          <w:sz w:val="32"/>
          <w:szCs w:val="32"/>
        </w:rPr>
      </w:pPr>
      <w:r w:rsidRPr="0043213C">
        <w:rPr>
          <w:rFonts w:ascii="楷体_GB2312" w:eastAsia="楷体_GB2312" w:hAnsi="仿宋" w:cs="仿宋" w:hint="eastAsia"/>
          <w:bCs/>
          <w:color w:val="000000"/>
          <w:sz w:val="32"/>
          <w:szCs w:val="32"/>
        </w:rPr>
        <w:t>（二）关于建设不到位问题。</w:t>
      </w:r>
      <w:r w:rsidRPr="0043213C">
        <w:rPr>
          <w:rFonts w:ascii="仿宋_GB2312" w:eastAsia="仿宋_GB2312" w:hAnsi="仿宋" w:cs="仿宋" w:hint="eastAsia"/>
          <w:color w:val="000000"/>
          <w:sz w:val="32"/>
          <w:szCs w:val="32"/>
        </w:rPr>
        <w:t>对有幼儿园完整配建规划但未按要求开工建设或者未列为首期建设的，区县（市）政府、管委会要协调开发建设单位，确定建设期限，按标准完成配套建设；对缩减少建的，要通过改扩建、补建等方式予以解决；对违反土地使用要求和规划，在幼儿园建设用地上进行其他项目建设的，依法依规予以处置。小区配建幼儿园应当与首期建设项目同步验收，幼儿园竣工验收不合格的，要责令开发建设单位限期整改，在整改到位之前，不得办理开发项目竣工验收。对违反规划要求和建设条件、且不按时落实整改要求的开发建设单位，区县（市）政府（管委会）要责成有关部门依法依规予以处罚。（责任单位：市住建局，配合单位：市自然资源和规划局、市教育局）</w:t>
      </w:r>
    </w:p>
    <w:p w:rsidR="003B11A0" w:rsidRPr="0043213C" w:rsidRDefault="003B11A0" w:rsidP="000E3CB5">
      <w:pPr>
        <w:pStyle w:val="NormalWeb"/>
        <w:widowControl/>
        <w:spacing w:line="560" w:lineRule="exact"/>
        <w:ind w:firstLineChars="200" w:firstLine="31680"/>
        <w:rPr>
          <w:rFonts w:ascii="仿宋_GB2312" w:eastAsia="仿宋_GB2312" w:hAnsi="仿宋" w:cs="仿宋"/>
          <w:color w:val="000000"/>
          <w:sz w:val="32"/>
          <w:szCs w:val="32"/>
        </w:rPr>
      </w:pPr>
      <w:r w:rsidRPr="0043213C">
        <w:rPr>
          <w:rFonts w:ascii="楷体_GB2312" w:eastAsia="楷体_GB2312" w:hAnsi="仿宋" w:cs="仿宋" w:hint="eastAsia"/>
          <w:bCs/>
          <w:color w:val="000000"/>
          <w:sz w:val="32"/>
          <w:szCs w:val="32"/>
        </w:rPr>
        <w:t>（三）关于移交不到位问题。</w:t>
      </w:r>
      <w:r w:rsidRPr="0043213C">
        <w:rPr>
          <w:rFonts w:ascii="仿宋_GB2312" w:eastAsia="仿宋_GB2312" w:hAnsi="仿宋" w:cs="仿宋" w:hint="eastAsia"/>
          <w:color w:val="000000"/>
          <w:sz w:val="32"/>
          <w:szCs w:val="32"/>
        </w:rPr>
        <w:t>已建成的小区配套幼儿园应按照规定及时移交地方教育行政部门。对闲置不用的，限期交付当地教育行政部门并办理移交手续；对已挪作他用的，采取有效措施予以收回。建设用地以划拨方式取得的配套幼儿园，必须如期移交。建设用地以出让形式取得的配套幼儿园，已签订移交协议的，按照协议约定移交；未签证移交协议的幼儿园，以国务院《关于当前发展学前教育的若干意见》（国发〔</w:t>
      </w:r>
      <w:r w:rsidRPr="0043213C">
        <w:rPr>
          <w:rFonts w:ascii="仿宋_GB2312" w:eastAsia="仿宋_GB2312" w:hAnsi="仿宋" w:cs="仿宋"/>
          <w:color w:val="000000"/>
          <w:sz w:val="32"/>
          <w:szCs w:val="32"/>
        </w:rPr>
        <w:t>2010</w:t>
      </w:r>
      <w:r w:rsidRPr="0043213C">
        <w:rPr>
          <w:rFonts w:ascii="仿宋_GB2312" w:eastAsia="仿宋_GB2312" w:hAnsi="仿宋" w:cs="仿宋" w:hint="eastAsia"/>
          <w:color w:val="000000"/>
          <w:sz w:val="32"/>
          <w:szCs w:val="32"/>
        </w:rPr>
        <w:t>〕</w:t>
      </w:r>
      <w:r w:rsidRPr="0043213C">
        <w:rPr>
          <w:rFonts w:ascii="仿宋_GB2312" w:eastAsia="仿宋_GB2312" w:hAnsi="仿宋" w:cs="仿宋"/>
          <w:color w:val="000000"/>
          <w:sz w:val="32"/>
          <w:szCs w:val="32"/>
        </w:rPr>
        <w:t>41</w:t>
      </w:r>
      <w:r w:rsidRPr="0043213C">
        <w:rPr>
          <w:rFonts w:ascii="仿宋_GB2312" w:eastAsia="仿宋_GB2312" w:hAnsi="仿宋" w:cs="仿宋" w:hint="eastAsia"/>
          <w:color w:val="000000"/>
          <w:sz w:val="32"/>
          <w:szCs w:val="32"/>
        </w:rPr>
        <w:t>号，以下简称《若干意见》）发布时间（即</w:t>
      </w:r>
      <w:smartTag w:uri="urn:schemas-microsoft-com:office:smarttags" w:element="chsdate">
        <w:smartTagPr>
          <w:attr w:name="IsROCDate" w:val="False"/>
          <w:attr w:name="IsLunarDate" w:val="False"/>
          <w:attr w:name="Day" w:val="21"/>
          <w:attr w:name="Month" w:val="11"/>
          <w:attr w:name="Year" w:val="2010"/>
        </w:smartTagPr>
        <w:r w:rsidRPr="0043213C">
          <w:rPr>
            <w:rFonts w:ascii="仿宋_GB2312" w:eastAsia="仿宋_GB2312" w:hAnsi="仿宋" w:cs="仿宋"/>
            <w:color w:val="000000"/>
            <w:sz w:val="32"/>
            <w:szCs w:val="32"/>
          </w:rPr>
          <w:t>2010</w:t>
        </w:r>
        <w:r w:rsidRPr="0043213C">
          <w:rPr>
            <w:rFonts w:ascii="仿宋_GB2312" w:eastAsia="仿宋_GB2312" w:hAnsi="仿宋" w:cs="仿宋" w:hint="eastAsia"/>
            <w:color w:val="000000"/>
            <w:sz w:val="32"/>
            <w:szCs w:val="32"/>
          </w:rPr>
          <w:t>年</w:t>
        </w:r>
        <w:r w:rsidRPr="0043213C">
          <w:rPr>
            <w:rFonts w:ascii="仿宋_GB2312" w:eastAsia="仿宋_GB2312" w:hAnsi="仿宋" w:cs="仿宋"/>
            <w:color w:val="000000"/>
            <w:sz w:val="32"/>
            <w:szCs w:val="32"/>
          </w:rPr>
          <w:t>11</w:t>
        </w:r>
        <w:r w:rsidRPr="0043213C">
          <w:rPr>
            <w:rFonts w:ascii="仿宋_GB2312" w:eastAsia="仿宋_GB2312" w:hAnsi="仿宋" w:cs="仿宋" w:hint="eastAsia"/>
            <w:color w:val="000000"/>
            <w:sz w:val="32"/>
            <w:szCs w:val="32"/>
          </w:rPr>
          <w:t>月</w:t>
        </w:r>
        <w:r w:rsidRPr="0043213C">
          <w:rPr>
            <w:rFonts w:ascii="仿宋_GB2312" w:eastAsia="仿宋_GB2312" w:hAnsi="仿宋" w:cs="仿宋"/>
            <w:color w:val="000000"/>
            <w:sz w:val="32"/>
            <w:szCs w:val="32"/>
          </w:rPr>
          <w:t>21</w:t>
        </w:r>
        <w:r w:rsidRPr="0043213C">
          <w:rPr>
            <w:rFonts w:ascii="仿宋_GB2312" w:eastAsia="仿宋_GB2312" w:hAnsi="仿宋" w:cs="仿宋" w:hint="eastAsia"/>
            <w:color w:val="000000"/>
            <w:sz w:val="32"/>
            <w:szCs w:val="32"/>
          </w:rPr>
          <w:t>日</w:t>
        </w:r>
      </w:smartTag>
      <w:r w:rsidRPr="0043213C">
        <w:rPr>
          <w:rFonts w:ascii="仿宋_GB2312" w:eastAsia="仿宋_GB2312" w:hAnsi="仿宋" w:cs="仿宋" w:hint="eastAsia"/>
          <w:color w:val="000000"/>
          <w:sz w:val="32"/>
          <w:szCs w:val="32"/>
        </w:rPr>
        <w:t>）为节点分类治理，《若干意见》发布以前已建成的配套幼儿园，各区县（市）、管委会根据实际情况确定是否收回，确定不收回的，采取当地政府与开发单位（或产权人）、举办方三方协商的方式，办成普惠幼儿园。《若干意见》发布之后规划建成的配套幼儿园应于</w:t>
      </w:r>
      <w:r w:rsidRPr="0043213C">
        <w:rPr>
          <w:rFonts w:ascii="仿宋_GB2312" w:eastAsia="仿宋_GB2312" w:hAnsi="仿宋" w:cs="仿宋"/>
          <w:color w:val="000000"/>
          <w:sz w:val="32"/>
          <w:szCs w:val="32"/>
        </w:rPr>
        <w:t>2019</w:t>
      </w:r>
      <w:r w:rsidRPr="0043213C">
        <w:rPr>
          <w:rFonts w:ascii="仿宋_GB2312" w:eastAsia="仿宋_GB2312" w:hAnsi="仿宋" w:cs="仿宋" w:hint="eastAsia"/>
          <w:color w:val="000000"/>
          <w:sz w:val="32"/>
          <w:szCs w:val="32"/>
        </w:rPr>
        <w:t>年</w:t>
      </w:r>
      <w:r w:rsidRPr="0043213C">
        <w:rPr>
          <w:rFonts w:ascii="仿宋_GB2312" w:eastAsia="仿宋_GB2312" w:hAnsi="仿宋" w:cs="仿宋"/>
          <w:color w:val="000000"/>
          <w:sz w:val="32"/>
          <w:szCs w:val="32"/>
        </w:rPr>
        <w:t>12</w:t>
      </w:r>
      <w:r w:rsidRPr="0043213C">
        <w:rPr>
          <w:rFonts w:ascii="仿宋_GB2312" w:eastAsia="仿宋_GB2312" w:hAnsi="仿宋" w:cs="仿宋" w:hint="eastAsia"/>
          <w:color w:val="000000"/>
          <w:sz w:val="32"/>
          <w:szCs w:val="32"/>
        </w:rPr>
        <w:t>月底前收回。移交涉及补偿的，由各区县（市）根据情况自行确定。有关部门要按规定对移交的幼儿园办理土地、园舍移交及资产登记手续。产权移交税费、维修基金、土地出让金等按照相关规定予以减免或退还。区县（市）政府（管委会）要加强对所辖城镇小区配套幼儿园移交的监督落实。（责任单位：市住建局，配合单位：市自然资源和规划局、市教育局）</w:t>
      </w:r>
    </w:p>
    <w:p w:rsidR="003B11A0" w:rsidRPr="0043213C" w:rsidRDefault="003B11A0" w:rsidP="000E3CB5">
      <w:pPr>
        <w:pStyle w:val="NormalWeb"/>
        <w:widowControl/>
        <w:spacing w:line="560" w:lineRule="exact"/>
        <w:ind w:firstLineChars="196" w:firstLine="31680"/>
        <w:jc w:val="both"/>
        <w:rPr>
          <w:rFonts w:ascii="仿宋_GB2312" w:eastAsia="仿宋_GB2312" w:hAnsi="仿宋" w:cs="仿宋"/>
          <w:color w:val="000000"/>
          <w:sz w:val="32"/>
          <w:szCs w:val="32"/>
        </w:rPr>
      </w:pPr>
      <w:r w:rsidRPr="00EF6563">
        <w:rPr>
          <w:rFonts w:ascii="楷体_GB2312" w:eastAsia="楷体_GB2312" w:hAnsi="仿宋" w:cs="仿宋" w:hint="eastAsia"/>
          <w:bCs/>
          <w:color w:val="000000"/>
          <w:sz w:val="32"/>
          <w:szCs w:val="32"/>
        </w:rPr>
        <w:t>（四）关于使用不到位问题。</w:t>
      </w:r>
      <w:r w:rsidRPr="0043213C">
        <w:rPr>
          <w:rFonts w:ascii="仿宋_GB2312" w:eastAsia="仿宋_GB2312" w:hAnsi="仿宋" w:cs="仿宋" w:hint="eastAsia"/>
          <w:color w:val="000000"/>
          <w:sz w:val="32"/>
          <w:szCs w:val="32"/>
        </w:rPr>
        <w:t>小区配套幼儿园移交当地教育部门后，应当由教育行政部门办成公办园或委托办成普惠性民办园，不得办成营利性幼儿园。办成公办园的，区县（市）政府（管委会）及有关部门要做好机构编制、教师配备等方面的工作。委托办成非营利性民办普惠园的，各区县（市）政府（管委会）及有关部门要做好对相关机构资质、管理能力、卫生安全及保教质量等方面的审核，落实有关补助、扶植和减免方面的优惠政策。对符合条件的按相关规定及时办理民办学校办学许可证和民办非企业单位法人登记，加强对普惠实效和质量方面的动态监管。（责任单位：市教育局，配合单位：市委编办、市民政局、市财政局、市卫健委）</w:t>
      </w:r>
    </w:p>
    <w:p w:rsidR="003B11A0" w:rsidRPr="0043213C" w:rsidRDefault="003B11A0" w:rsidP="000E3CB5">
      <w:pPr>
        <w:pStyle w:val="NormalWeb"/>
        <w:widowControl/>
        <w:spacing w:line="560" w:lineRule="exact"/>
        <w:ind w:firstLineChars="200" w:firstLine="31680"/>
        <w:rPr>
          <w:rFonts w:ascii="黑体" w:eastAsia="黑体" w:hAnsi="黑体" w:cs="黑体"/>
          <w:color w:val="000000"/>
          <w:sz w:val="32"/>
          <w:szCs w:val="32"/>
        </w:rPr>
      </w:pPr>
      <w:r w:rsidRPr="0043213C">
        <w:rPr>
          <w:rFonts w:ascii="黑体" w:eastAsia="黑体" w:hAnsi="黑体" w:cs="黑体" w:hint="eastAsia"/>
          <w:color w:val="000000"/>
          <w:sz w:val="32"/>
          <w:szCs w:val="32"/>
        </w:rPr>
        <w:t>三、实施步骤</w:t>
      </w:r>
    </w:p>
    <w:p w:rsidR="003B11A0" w:rsidRPr="0043213C" w:rsidRDefault="003B11A0">
      <w:pPr>
        <w:pStyle w:val="NormalWeb"/>
        <w:widowControl/>
        <w:spacing w:line="560" w:lineRule="exact"/>
        <w:ind w:firstLine="420"/>
        <w:rPr>
          <w:rFonts w:ascii="仿宋_GB2312" w:eastAsia="仿宋_GB2312" w:hAnsi="仿宋" w:cs="仿宋"/>
          <w:color w:val="000000"/>
          <w:sz w:val="32"/>
          <w:szCs w:val="32"/>
        </w:rPr>
      </w:pPr>
      <w:r w:rsidRPr="0043213C">
        <w:rPr>
          <w:rFonts w:ascii="楷体_GB2312" w:eastAsia="楷体_GB2312" w:hAnsi="仿宋" w:cs="仿宋" w:hint="eastAsia"/>
          <w:bCs/>
          <w:color w:val="000000"/>
          <w:sz w:val="32"/>
          <w:szCs w:val="32"/>
        </w:rPr>
        <w:t>（一）认真核查。</w:t>
      </w:r>
      <w:r w:rsidRPr="0043213C">
        <w:rPr>
          <w:rFonts w:ascii="仿宋_GB2312" w:eastAsia="仿宋_GB2312" w:hAnsi="仿宋" w:cs="仿宋" w:hint="eastAsia"/>
          <w:color w:val="000000"/>
          <w:sz w:val="32"/>
          <w:szCs w:val="32"/>
        </w:rPr>
        <w:t>各区县（市）政府（管委会）要制定治理工作方案，明确治理步骤，细化工作分工，压实部门责任，完善治理举措。以区县（市）为单位，对城镇小区配套幼儿园情况进行全面核查，针对规划、配建、移交、使用不到位等情况，分别列出清单、建立台账，进一步补充填报“教育部治理工作进展信息监测系统”的相关数据。各区县（市）的工作方案、核查情况及实施细则，于</w:t>
      </w:r>
      <w:r w:rsidRPr="0043213C">
        <w:rPr>
          <w:rFonts w:ascii="仿宋_GB2312" w:eastAsia="仿宋_GB2312" w:hAnsi="仿宋" w:cs="仿宋"/>
          <w:color w:val="000000"/>
          <w:sz w:val="32"/>
          <w:szCs w:val="32"/>
        </w:rPr>
        <w:t>2019</w:t>
      </w:r>
      <w:r w:rsidRPr="0043213C">
        <w:rPr>
          <w:rFonts w:ascii="仿宋_GB2312" w:eastAsia="仿宋_GB2312" w:hAnsi="仿宋" w:cs="仿宋" w:hint="eastAsia"/>
          <w:color w:val="000000"/>
          <w:sz w:val="32"/>
          <w:szCs w:val="32"/>
        </w:rPr>
        <w:t>年</w:t>
      </w:r>
      <w:r w:rsidRPr="0043213C">
        <w:rPr>
          <w:rFonts w:ascii="仿宋_GB2312" w:eastAsia="仿宋_GB2312" w:hAnsi="仿宋" w:cs="仿宋"/>
          <w:color w:val="000000"/>
          <w:sz w:val="32"/>
          <w:szCs w:val="32"/>
        </w:rPr>
        <w:t>11</w:t>
      </w:r>
      <w:r w:rsidRPr="0043213C">
        <w:rPr>
          <w:rFonts w:ascii="仿宋_GB2312" w:eastAsia="仿宋_GB2312" w:hAnsi="仿宋" w:cs="仿宋" w:hint="eastAsia"/>
          <w:color w:val="000000"/>
          <w:sz w:val="32"/>
          <w:szCs w:val="32"/>
        </w:rPr>
        <w:t>月中旬报市治理工作联合办公室。</w:t>
      </w:r>
    </w:p>
    <w:p w:rsidR="003B11A0" w:rsidRPr="0043213C" w:rsidRDefault="003B11A0" w:rsidP="000E3CB5">
      <w:pPr>
        <w:pStyle w:val="NormalWeb"/>
        <w:widowControl/>
        <w:spacing w:line="560" w:lineRule="exact"/>
        <w:ind w:firstLineChars="200" w:firstLine="31680"/>
        <w:jc w:val="both"/>
        <w:rPr>
          <w:rFonts w:ascii="仿宋_GB2312" w:eastAsia="仿宋_GB2312" w:hAnsi="仿宋" w:cs="仿宋"/>
          <w:color w:val="000000"/>
          <w:sz w:val="32"/>
          <w:szCs w:val="32"/>
        </w:rPr>
      </w:pPr>
      <w:r w:rsidRPr="0043213C">
        <w:rPr>
          <w:rFonts w:ascii="楷体_GB2312" w:eastAsia="楷体_GB2312" w:hAnsi="仿宋" w:cs="仿宋" w:hint="eastAsia"/>
          <w:bCs/>
          <w:color w:val="000000"/>
          <w:sz w:val="32"/>
          <w:szCs w:val="32"/>
        </w:rPr>
        <w:t>（二）全面整改。</w:t>
      </w:r>
      <w:r w:rsidRPr="0043213C">
        <w:rPr>
          <w:rFonts w:ascii="仿宋_GB2312" w:eastAsia="仿宋_GB2312" w:hAnsi="仿宋" w:cs="仿宋" w:hint="eastAsia"/>
          <w:color w:val="000000"/>
          <w:sz w:val="32"/>
          <w:szCs w:val="32"/>
        </w:rPr>
        <w:t>针对摸底排查出的问题，从实际出发，各区县（市）按照“一事一议”“一园一案”的原则，制定针对性的整改措施，逐一进行整改。对于已经建成需要办理移交手续的，需要回收、置换、购置的，原则上在</w:t>
      </w:r>
      <w:r w:rsidRPr="0043213C">
        <w:rPr>
          <w:rFonts w:ascii="仿宋_GB2312" w:eastAsia="仿宋_GB2312" w:hAnsi="仿宋" w:cs="仿宋"/>
          <w:color w:val="000000"/>
          <w:sz w:val="32"/>
          <w:szCs w:val="32"/>
        </w:rPr>
        <w:t>2020</w:t>
      </w:r>
      <w:r w:rsidRPr="0043213C">
        <w:rPr>
          <w:rFonts w:ascii="仿宋_GB2312" w:eastAsia="仿宋_GB2312" w:hAnsi="仿宋" w:cs="仿宋" w:hint="eastAsia"/>
          <w:color w:val="000000"/>
          <w:sz w:val="32"/>
          <w:szCs w:val="32"/>
        </w:rPr>
        <w:t>年</w:t>
      </w:r>
      <w:r w:rsidRPr="0043213C">
        <w:rPr>
          <w:rFonts w:ascii="仿宋_GB2312" w:eastAsia="仿宋_GB2312" w:hAnsi="仿宋" w:cs="仿宋"/>
          <w:color w:val="000000"/>
          <w:sz w:val="32"/>
          <w:szCs w:val="32"/>
        </w:rPr>
        <w:t>6</w:t>
      </w:r>
      <w:r w:rsidRPr="0043213C">
        <w:rPr>
          <w:rFonts w:ascii="仿宋_GB2312" w:eastAsia="仿宋_GB2312" w:hAnsi="仿宋" w:cs="仿宋" w:hint="eastAsia"/>
          <w:color w:val="000000"/>
          <w:sz w:val="32"/>
          <w:szCs w:val="32"/>
        </w:rPr>
        <w:t>月底前完成；对于需要补建、改建、新建的，原则上于</w:t>
      </w:r>
      <w:r w:rsidRPr="0043213C">
        <w:rPr>
          <w:rFonts w:ascii="仿宋_GB2312" w:eastAsia="仿宋_GB2312" w:hAnsi="仿宋" w:cs="仿宋"/>
          <w:color w:val="000000"/>
          <w:sz w:val="32"/>
          <w:szCs w:val="32"/>
        </w:rPr>
        <w:t>2020</w:t>
      </w:r>
      <w:r w:rsidRPr="0043213C">
        <w:rPr>
          <w:rFonts w:ascii="仿宋_GB2312" w:eastAsia="仿宋_GB2312" w:hAnsi="仿宋" w:cs="仿宋" w:hint="eastAsia"/>
          <w:color w:val="000000"/>
          <w:sz w:val="32"/>
          <w:szCs w:val="32"/>
        </w:rPr>
        <w:t>年</w:t>
      </w:r>
      <w:r w:rsidRPr="0043213C">
        <w:rPr>
          <w:rFonts w:ascii="仿宋_GB2312" w:eastAsia="仿宋_GB2312" w:hAnsi="仿宋" w:cs="仿宋"/>
          <w:color w:val="000000"/>
          <w:sz w:val="32"/>
          <w:szCs w:val="32"/>
        </w:rPr>
        <w:t>4</w:t>
      </w:r>
      <w:r w:rsidRPr="0043213C">
        <w:rPr>
          <w:rFonts w:ascii="仿宋_GB2312" w:eastAsia="仿宋_GB2312" w:hAnsi="仿宋" w:cs="仿宋" w:hint="eastAsia"/>
          <w:color w:val="000000"/>
          <w:sz w:val="32"/>
          <w:szCs w:val="32"/>
        </w:rPr>
        <w:t>月底前完成相关建设规划，</w:t>
      </w:r>
      <w:r w:rsidRPr="0043213C">
        <w:rPr>
          <w:rFonts w:ascii="仿宋_GB2312" w:eastAsia="仿宋_GB2312" w:hAnsi="仿宋" w:cs="仿宋"/>
          <w:color w:val="000000"/>
          <w:sz w:val="32"/>
          <w:szCs w:val="32"/>
        </w:rPr>
        <w:t>2020</w:t>
      </w:r>
      <w:r w:rsidRPr="0043213C">
        <w:rPr>
          <w:rFonts w:ascii="仿宋_GB2312" w:eastAsia="仿宋_GB2312" w:hAnsi="仿宋" w:cs="仿宋" w:hint="eastAsia"/>
          <w:color w:val="000000"/>
          <w:sz w:val="32"/>
          <w:szCs w:val="32"/>
        </w:rPr>
        <w:t>年</w:t>
      </w:r>
      <w:r w:rsidRPr="0043213C">
        <w:rPr>
          <w:rFonts w:ascii="仿宋_GB2312" w:eastAsia="仿宋_GB2312" w:hAnsi="仿宋" w:cs="仿宋"/>
          <w:color w:val="000000"/>
          <w:sz w:val="32"/>
          <w:szCs w:val="32"/>
        </w:rPr>
        <w:t>12</w:t>
      </w:r>
      <w:r w:rsidRPr="0043213C">
        <w:rPr>
          <w:rFonts w:ascii="仿宋_GB2312" w:eastAsia="仿宋_GB2312" w:hAnsi="仿宋" w:cs="仿宋" w:hint="eastAsia"/>
          <w:color w:val="000000"/>
          <w:sz w:val="32"/>
          <w:szCs w:val="32"/>
        </w:rPr>
        <w:t>月底前完成项目竣工验收。各区县（市）根据不同任务时间节点，每月</w:t>
      </w:r>
      <w:r w:rsidRPr="0043213C">
        <w:rPr>
          <w:rFonts w:ascii="仿宋_GB2312" w:eastAsia="仿宋_GB2312" w:hAnsi="仿宋" w:cs="仿宋"/>
          <w:color w:val="000000"/>
          <w:sz w:val="32"/>
          <w:szCs w:val="32"/>
        </w:rPr>
        <w:t>24</w:t>
      </w:r>
      <w:r w:rsidRPr="0043213C">
        <w:rPr>
          <w:rFonts w:ascii="仿宋_GB2312" w:eastAsia="仿宋_GB2312" w:hAnsi="仿宋" w:cs="仿宋" w:hint="eastAsia"/>
          <w:color w:val="000000"/>
          <w:sz w:val="32"/>
          <w:szCs w:val="32"/>
        </w:rPr>
        <w:t>日前将治理进度情况报送市治理工作联合办公室。</w:t>
      </w:r>
    </w:p>
    <w:p w:rsidR="003B11A0" w:rsidRPr="0043213C" w:rsidRDefault="003B11A0" w:rsidP="000E3CB5">
      <w:pPr>
        <w:pStyle w:val="NormalWeb"/>
        <w:widowControl/>
        <w:spacing w:line="560" w:lineRule="exact"/>
        <w:ind w:firstLineChars="200" w:firstLine="31680"/>
        <w:rPr>
          <w:rFonts w:ascii="黑体" w:eastAsia="黑体" w:hAnsi="仿宋" w:cs="仿宋"/>
          <w:color w:val="000000"/>
          <w:sz w:val="32"/>
          <w:szCs w:val="32"/>
        </w:rPr>
      </w:pPr>
      <w:r w:rsidRPr="0043213C">
        <w:rPr>
          <w:rFonts w:ascii="黑体" w:eastAsia="黑体" w:hAnsi="黑体" w:cs="黑体" w:hint="eastAsia"/>
          <w:color w:val="000000"/>
          <w:sz w:val="32"/>
          <w:szCs w:val="32"/>
        </w:rPr>
        <w:t>四、组织保障</w:t>
      </w:r>
    </w:p>
    <w:p w:rsidR="003B11A0" w:rsidRPr="0043213C" w:rsidRDefault="003B11A0" w:rsidP="000E3CB5">
      <w:pPr>
        <w:pStyle w:val="NormalWeb"/>
        <w:widowControl/>
        <w:shd w:val="clear" w:color="auto" w:fill="FFFFFF"/>
        <w:spacing w:line="560" w:lineRule="exact"/>
        <w:ind w:firstLineChars="200" w:firstLine="31680"/>
        <w:jc w:val="both"/>
        <w:rPr>
          <w:rFonts w:ascii="仿宋_GB2312" w:eastAsia="仿宋_GB2312" w:hAnsi="仿宋" w:cs="仿宋"/>
          <w:color w:val="000000"/>
          <w:sz w:val="32"/>
          <w:szCs w:val="32"/>
        </w:rPr>
      </w:pPr>
      <w:r w:rsidRPr="0043213C">
        <w:rPr>
          <w:rFonts w:ascii="楷体_GB2312" w:eastAsia="楷体_GB2312" w:hAnsi="仿宋" w:cs="仿宋" w:hint="eastAsia"/>
          <w:bCs/>
          <w:color w:val="000000"/>
          <w:sz w:val="32"/>
          <w:szCs w:val="32"/>
        </w:rPr>
        <w:t>（一）建立治理工作协调机制。</w:t>
      </w:r>
      <w:r w:rsidRPr="0043213C">
        <w:rPr>
          <w:rFonts w:ascii="仿宋_GB2312" w:eastAsia="仿宋_GB2312" w:hAnsi="仿宋" w:cs="仿宋" w:hint="eastAsia"/>
          <w:color w:val="000000"/>
          <w:sz w:val="32"/>
          <w:szCs w:val="32"/>
        </w:rPr>
        <w:t>成立益阳市城镇小区配套幼儿园治理工作领导小组，由分管副市长任组长，市政府分管教育工作、城乡规划建设的副秘书长任副组长，成员由市教育局、市住建局、市自然资源和规划局、市发改委、市财政局、市委编办、市民政局等相关部门负责同志组成。治理工作联合办公室设在市教育局、市住建局，及时对各地治理工作进行调度、检查督办。各区县（市）政府（管委会）要建立相应的工作机制，加强治理工作协调，健全部门工作联动、形势研判和应急处置机制，妥善处理相关问题，确保社会大局稳定。</w:t>
      </w:r>
    </w:p>
    <w:p w:rsidR="003B11A0" w:rsidRPr="0043213C" w:rsidRDefault="003B11A0" w:rsidP="000E3CB5">
      <w:pPr>
        <w:pStyle w:val="NormalWeb"/>
        <w:widowControl/>
        <w:spacing w:line="560" w:lineRule="exact"/>
        <w:ind w:firstLineChars="200" w:firstLine="31680"/>
        <w:rPr>
          <w:rFonts w:ascii="仿宋_GB2312" w:eastAsia="仿宋_GB2312" w:hAnsi="仿宋" w:cs="仿宋"/>
          <w:color w:val="000000"/>
          <w:sz w:val="32"/>
          <w:szCs w:val="32"/>
        </w:rPr>
      </w:pPr>
      <w:r w:rsidRPr="0043213C">
        <w:rPr>
          <w:rFonts w:ascii="楷体_GB2312" w:eastAsia="楷体_GB2312" w:hAnsi="仿宋" w:cs="仿宋" w:hint="eastAsia"/>
          <w:bCs/>
          <w:color w:val="000000"/>
          <w:sz w:val="32"/>
          <w:szCs w:val="32"/>
        </w:rPr>
        <w:t>（二）落实治理责任分工。</w:t>
      </w:r>
      <w:r w:rsidRPr="0043213C">
        <w:rPr>
          <w:rFonts w:ascii="仿宋_GB2312" w:eastAsia="仿宋_GB2312" w:hAnsi="仿宋" w:cs="仿宋" w:hint="eastAsia"/>
          <w:color w:val="000000"/>
          <w:sz w:val="32"/>
          <w:szCs w:val="32"/>
        </w:rPr>
        <w:t>各区县（市）政府（管委会）是治理工作责任主体，要制定本区域治理工作方案和实施细则。要建立联审联管机制，教育、住建、自然资源和规划、发改、财政、编制、民政、税务等部门要按照小区配套幼儿园规划、建设、移交、办园等各个环节的工作要求，根据职责分工各司其职，协同推进。</w:t>
      </w:r>
    </w:p>
    <w:p w:rsidR="003B11A0" w:rsidRPr="0043213C" w:rsidRDefault="003B11A0" w:rsidP="000E3CB5">
      <w:pPr>
        <w:pStyle w:val="NormalWeb"/>
        <w:spacing w:line="560" w:lineRule="exact"/>
        <w:ind w:firstLineChars="200" w:firstLine="31680"/>
        <w:rPr>
          <w:rFonts w:ascii="仿宋_GB2312" w:eastAsia="仿宋_GB2312" w:hAnsi="仿宋" w:cs="仿宋"/>
          <w:color w:val="000000"/>
          <w:sz w:val="32"/>
          <w:szCs w:val="32"/>
        </w:rPr>
      </w:pPr>
      <w:r w:rsidRPr="0043213C">
        <w:rPr>
          <w:rFonts w:ascii="仿宋_GB2312" w:eastAsia="仿宋_GB2312" w:hAnsi="仿宋" w:cs="仿宋" w:hint="eastAsia"/>
          <w:color w:val="000000"/>
          <w:sz w:val="32"/>
          <w:szCs w:val="32"/>
        </w:rPr>
        <w:t>教育行政部门要牵头开展城镇小区配套幼儿园治理工作，参与小区配套幼儿园规划、建设、验收、移交等各个环节的工作。　发展改革部门要参与小区配套幼儿园建设项目规划布局，对需要补建、改建、新建的项目按程序及时办理审批、核准或备案手续。</w:t>
      </w:r>
    </w:p>
    <w:p w:rsidR="003B11A0" w:rsidRPr="0043213C" w:rsidRDefault="003B11A0" w:rsidP="00DA4AAD">
      <w:pPr>
        <w:pStyle w:val="NormalWeb"/>
        <w:widowControl/>
        <w:spacing w:line="560" w:lineRule="exact"/>
        <w:ind w:firstLine="420"/>
        <w:jc w:val="both"/>
        <w:rPr>
          <w:rFonts w:ascii="仿宋_GB2312" w:eastAsia="仿宋_GB2312" w:hAnsi="仿宋" w:cs="仿宋"/>
          <w:color w:val="000000"/>
          <w:sz w:val="32"/>
          <w:szCs w:val="32"/>
        </w:rPr>
      </w:pPr>
      <w:r w:rsidRPr="0043213C">
        <w:rPr>
          <w:rFonts w:ascii="仿宋_GB2312" w:eastAsia="仿宋_GB2312" w:hAnsi="仿宋" w:cs="仿宋" w:hint="eastAsia"/>
          <w:color w:val="000000"/>
          <w:sz w:val="32"/>
          <w:szCs w:val="32"/>
        </w:rPr>
        <w:t xml:space="preserve">　自然资源和规划部门要配合做好城镇小区配套幼儿园摸底核查工作，提供城镇小区及配套幼儿园规划、用地、产权等相关基础数据，提出小区配套幼儿园是否规划到位意见，根据国家和地方配建标准，统筹规划城镇小区配套幼儿园，将小区配套幼儿园必要建设用地及时纳入国土空间规划，按相关规定划拨建设用地。</w:t>
      </w:r>
    </w:p>
    <w:p w:rsidR="003B11A0" w:rsidRPr="0043213C" w:rsidRDefault="003B11A0" w:rsidP="00DA4AAD">
      <w:pPr>
        <w:pStyle w:val="NormalWeb"/>
        <w:widowControl/>
        <w:spacing w:line="560" w:lineRule="exact"/>
        <w:ind w:firstLine="420"/>
        <w:jc w:val="both"/>
        <w:rPr>
          <w:rFonts w:ascii="仿宋_GB2312" w:eastAsia="仿宋_GB2312" w:hAnsi="仿宋" w:cs="仿宋"/>
          <w:color w:val="000000"/>
          <w:sz w:val="32"/>
          <w:szCs w:val="32"/>
        </w:rPr>
      </w:pPr>
      <w:r w:rsidRPr="0043213C">
        <w:rPr>
          <w:rFonts w:ascii="仿宋_GB2312" w:eastAsia="仿宋_GB2312" w:hAnsi="仿宋" w:cs="仿宋" w:hint="eastAsia"/>
          <w:color w:val="000000"/>
          <w:sz w:val="32"/>
          <w:szCs w:val="32"/>
        </w:rPr>
        <w:t xml:space="preserve">　住房和城乡建设部门要配合开展城镇小区配套幼儿园摸底核查工作，提供城镇小区及配套幼儿园相关基础数据，提出小区配套幼儿园是否建设到位意见，加强城镇小区配套幼儿园的建筑设计、施工建设、验收、移交的监管落实。</w:t>
      </w:r>
    </w:p>
    <w:p w:rsidR="003B11A0" w:rsidRPr="0043213C" w:rsidRDefault="003B11A0" w:rsidP="00DA4AAD">
      <w:pPr>
        <w:pStyle w:val="NormalWeb"/>
        <w:widowControl/>
        <w:spacing w:line="560" w:lineRule="exact"/>
        <w:ind w:firstLine="420"/>
        <w:jc w:val="both"/>
        <w:rPr>
          <w:rFonts w:ascii="仿宋_GB2312" w:eastAsia="仿宋_GB2312" w:hAnsi="仿宋" w:cs="仿宋"/>
          <w:color w:val="000000"/>
          <w:sz w:val="32"/>
          <w:szCs w:val="32"/>
        </w:rPr>
      </w:pPr>
      <w:r w:rsidRPr="0043213C">
        <w:rPr>
          <w:rFonts w:ascii="仿宋_GB2312" w:eastAsia="仿宋_GB2312" w:hAnsi="仿宋" w:cs="仿宋" w:hint="eastAsia"/>
          <w:color w:val="000000"/>
          <w:sz w:val="32"/>
          <w:szCs w:val="32"/>
        </w:rPr>
        <w:t xml:space="preserve">　机构编制部门按程序做好小区配套幼儿园移交涉及的机构编制工作。</w:t>
      </w:r>
    </w:p>
    <w:p w:rsidR="003B11A0" w:rsidRPr="0043213C" w:rsidRDefault="003B11A0">
      <w:pPr>
        <w:pStyle w:val="NormalWeb"/>
        <w:widowControl/>
        <w:spacing w:line="560" w:lineRule="exact"/>
        <w:ind w:firstLine="420"/>
        <w:rPr>
          <w:rFonts w:ascii="仿宋_GB2312" w:eastAsia="仿宋_GB2312" w:hAnsi="仿宋" w:cs="仿宋"/>
          <w:color w:val="000000"/>
          <w:sz w:val="32"/>
          <w:szCs w:val="32"/>
        </w:rPr>
      </w:pPr>
      <w:r w:rsidRPr="0043213C">
        <w:rPr>
          <w:rFonts w:ascii="仿宋_GB2312" w:eastAsia="仿宋_GB2312" w:hAnsi="仿宋" w:cs="仿宋"/>
          <w:color w:val="000000"/>
          <w:sz w:val="32"/>
          <w:szCs w:val="32"/>
        </w:rPr>
        <w:t xml:space="preserve">  </w:t>
      </w:r>
      <w:r w:rsidRPr="0043213C">
        <w:rPr>
          <w:rFonts w:ascii="仿宋_GB2312" w:eastAsia="仿宋_GB2312" w:hAnsi="仿宋" w:cs="仿宋" w:hint="eastAsia"/>
          <w:color w:val="000000"/>
          <w:sz w:val="32"/>
          <w:szCs w:val="32"/>
        </w:rPr>
        <w:t>民政部门要加强民办园分类登记管理，依法办理民办非企业单位法人登记，协助做好非营利民办园监管工作。</w:t>
      </w:r>
    </w:p>
    <w:p w:rsidR="003B11A0" w:rsidRPr="0043213C" w:rsidRDefault="003B11A0" w:rsidP="000E3CB5">
      <w:pPr>
        <w:pStyle w:val="NormalWeb"/>
        <w:widowControl/>
        <w:spacing w:line="560" w:lineRule="exact"/>
        <w:ind w:firstLineChars="200" w:firstLine="31680"/>
        <w:rPr>
          <w:rFonts w:ascii="仿宋_GB2312" w:eastAsia="仿宋_GB2312" w:hAnsi="仿宋" w:cs="仿宋"/>
          <w:color w:val="000000"/>
          <w:sz w:val="32"/>
          <w:szCs w:val="32"/>
        </w:rPr>
      </w:pPr>
      <w:r w:rsidRPr="0043213C">
        <w:rPr>
          <w:rFonts w:ascii="仿宋_GB2312" w:eastAsia="仿宋_GB2312" w:hAnsi="仿宋" w:cs="仿宋" w:hint="eastAsia"/>
          <w:color w:val="000000"/>
          <w:sz w:val="32"/>
          <w:szCs w:val="32"/>
        </w:rPr>
        <w:t>财政、税务部门负责加强对幼儿园移交过程中国有资产的监管；按照“一园一事一议”的方式，统筹解决专项治理中的相关资金；根据上级有关规定及时落实好奖励补偿及税收减免政策。</w:t>
      </w:r>
    </w:p>
    <w:p w:rsidR="003B11A0" w:rsidRPr="0043213C" w:rsidRDefault="003B11A0" w:rsidP="000E3CB5">
      <w:pPr>
        <w:pStyle w:val="NormalWeb"/>
        <w:widowControl/>
        <w:spacing w:line="560" w:lineRule="exact"/>
        <w:ind w:firstLineChars="196" w:firstLine="31680"/>
        <w:rPr>
          <w:rFonts w:ascii="仿宋_GB2312" w:eastAsia="仿宋_GB2312" w:hAnsi="仿宋" w:cs="仿宋"/>
          <w:color w:val="000000"/>
          <w:sz w:val="32"/>
          <w:szCs w:val="32"/>
        </w:rPr>
      </w:pPr>
      <w:r w:rsidRPr="0043213C">
        <w:rPr>
          <w:rFonts w:ascii="楷体_GB2312" w:eastAsia="楷体_GB2312" w:hAnsi="仿宋" w:cs="仿宋" w:hint="eastAsia"/>
          <w:bCs/>
          <w:color w:val="000000"/>
          <w:sz w:val="32"/>
          <w:szCs w:val="32"/>
        </w:rPr>
        <w:t>（三）加大监督管理力度。</w:t>
      </w:r>
      <w:r w:rsidRPr="0043213C">
        <w:rPr>
          <w:rFonts w:ascii="仿宋_GB2312" w:eastAsia="仿宋_GB2312" w:hAnsi="仿宋" w:cs="仿宋" w:hint="eastAsia"/>
          <w:color w:val="000000"/>
          <w:sz w:val="32"/>
          <w:szCs w:val="32"/>
        </w:rPr>
        <w:t>要加强社会监督，及时向社会公布治理工作方案、整改措施及治理结果。进一步畅通群众反映意见的渠道，设立并公布监督举报电话和信箱。对在治理工作中发现的没有依规依标配建并移交、造成配套建设幼儿园严重不足或学前教育资源严重流失等失职渎职行为和违法违纪案件，要依法依规严肃追究责任；对城镇小区配套幼儿园情况瞒报漏报的，要追究相关领导和当事人的责任。市城镇小区配套幼儿园治理工作领导小组在自查、摸排、整改等环节适时组织督导检查，对落实不力、整改不到位的区县（市）予以通报。各区县（市）政府（管委会）要积极借鉴有益经验，及时总结治理情况，制定完善本区域城镇小区配套幼儿园建设管理办法，着力形成规范管理的长效机制。</w:t>
      </w:r>
    </w:p>
    <w:p w:rsidR="003B11A0" w:rsidRPr="0043213C" w:rsidRDefault="003B11A0">
      <w:pPr>
        <w:widowControl/>
        <w:spacing w:line="560" w:lineRule="exact"/>
        <w:jc w:val="center"/>
        <w:textAlignment w:val="bottom"/>
        <w:rPr>
          <w:rFonts w:ascii="仿宋_GB2312" w:eastAsia="仿宋_GB2312" w:hAnsi="仿宋" w:cs="仿宋"/>
          <w:color w:val="000000"/>
          <w:kern w:val="0"/>
          <w:sz w:val="32"/>
          <w:szCs w:val="32"/>
        </w:rPr>
      </w:pPr>
    </w:p>
    <w:p w:rsidR="003B11A0" w:rsidRPr="0043213C" w:rsidRDefault="003B11A0" w:rsidP="000E3CB5">
      <w:pPr>
        <w:widowControl/>
        <w:spacing w:line="560" w:lineRule="exact"/>
        <w:ind w:leftChars="304" w:left="31680" w:hangingChars="300" w:firstLine="31680"/>
        <w:textAlignment w:val="bottom"/>
        <w:rPr>
          <w:rFonts w:ascii="仿宋_GB2312" w:eastAsia="仿宋_GB2312" w:hAnsi="仿宋" w:cs="仿宋"/>
          <w:color w:val="000000"/>
          <w:kern w:val="0"/>
          <w:sz w:val="32"/>
          <w:szCs w:val="32"/>
        </w:rPr>
      </w:pPr>
      <w:r w:rsidRPr="0043213C">
        <w:rPr>
          <w:rFonts w:ascii="仿宋_GB2312" w:eastAsia="仿宋_GB2312" w:hAnsi="仿宋" w:cs="仿宋" w:hint="eastAsia"/>
          <w:color w:val="000000"/>
          <w:kern w:val="0"/>
          <w:sz w:val="32"/>
          <w:szCs w:val="32"/>
        </w:rPr>
        <w:t>附件：益阳市城镇小区配套幼儿园治理相关情况（各区县详情）</w:t>
      </w:r>
    </w:p>
    <w:p w:rsidR="003B11A0" w:rsidRPr="0043213C" w:rsidRDefault="003B11A0">
      <w:pPr>
        <w:pStyle w:val="NormalWeb"/>
        <w:widowControl/>
        <w:spacing w:line="560" w:lineRule="exact"/>
        <w:ind w:firstLine="420"/>
        <w:rPr>
          <w:rFonts w:ascii="仿宋" w:eastAsia="仿宋" w:hAnsi="仿宋" w:cs="仿宋"/>
          <w:color w:val="000000"/>
          <w:sz w:val="32"/>
          <w:szCs w:val="32"/>
        </w:rPr>
      </w:pPr>
    </w:p>
    <w:p w:rsidR="003B11A0" w:rsidRDefault="003B11A0">
      <w:pPr>
        <w:spacing w:line="560" w:lineRule="exact"/>
        <w:rPr>
          <w:rFonts w:ascii="仿宋" w:eastAsia="仿宋" w:hAnsi="仿宋" w:cs="仿宋"/>
          <w:sz w:val="32"/>
          <w:szCs w:val="32"/>
        </w:rPr>
        <w:sectPr w:rsidR="003B11A0" w:rsidSect="0043213C">
          <w:footerReference w:type="default" r:id="rId6"/>
          <w:pgSz w:w="11906" w:h="16838" w:code="9"/>
          <w:pgMar w:top="1588" w:right="1361" w:bottom="1361" w:left="1588" w:header="851" w:footer="992" w:gutter="0"/>
          <w:cols w:space="425"/>
          <w:docGrid w:type="lines" w:linePitch="312"/>
        </w:sectPr>
      </w:pPr>
    </w:p>
    <w:p w:rsidR="003B11A0" w:rsidRPr="0043213C" w:rsidRDefault="003B11A0">
      <w:pPr>
        <w:rPr>
          <w:rFonts w:ascii="黑体" w:eastAsia="黑体" w:hAnsi="仿宋_GB2312" w:cs="仿宋_GB2312"/>
          <w:kern w:val="0"/>
          <w:sz w:val="28"/>
          <w:szCs w:val="28"/>
        </w:rPr>
      </w:pPr>
      <w:r w:rsidRPr="0043213C">
        <w:rPr>
          <w:rFonts w:ascii="黑体" w:eastAsia="黑体" w:hAnsi="仿宋" w:cs="仿宋" w:hint="eastAsia"/>
          <w:sz w:val="28"/>
          <w:szCs w:val="28"/>
        </w:rPr>
        <w:t>附件：</w:t>
      </w:r>
      <w:r w:rsidRPr="0043213C">
        <w:rPr>
          <w:rFonts w:ascii="黑体" w:eastAsia="黑体" w:hAnsi="仿宋" w:cs="仿宋"/>
          <w:sz w:val="28"/>
          <w:szCs w:val="28"/>
        </w:rPr>
        <w:t xml:space="preserve">  </w:t>
      </w:r>
      <w:r w:rsidRPr="0043213C">
        <w:rPr>
          <w:rFonts w:ascii="黑体" w:eastAsia="黑体" w:hAnsi="仿宋_GB2312" w:cs="仿宋_GB2312"/>
          <w:kern w:val="0"/>
          <w:sz w:val="28"/>
          <w:szCs w:val="28"/>
        </w:rPr>
        <w:t xml:space="preserve">     </w:t>
      </w:r>
    </w:p>
    <w:p w:rsidR="003B11A0" w:rsidRPr="0043213C" w:rsidRDefault="003B11A0" w:rsidP="0043213C">
      <w:pPr>
        <w:jc w:val="center"/>
        <w:rPr>
          <w:rFonts w:ascii="方正大标宋简体" w:eastAsia="方正大标宋简体" w:cs="宋体"/>
          <w:color w:val="000000"/>
          <w:kern w:val="0"/>
          <w:sz w:val="44"/>
          <w:szCs w:val="44"/>
        </w:rPr>
      </w:pPr>
      <w:r w:rsidRPr="0043213C">
        <w:rPr>
          <w:rFonts w:ascii="方正大标宋简体" w:eastAsia="方正大标宋简体" w:hAnsi="宋体" w:cs="宋体" w:hint="eastAsia"/>
          <w:color w:val="000000"/>
          <w:kern w:val="0"/>
          <w:sz w:val="44"/>
          <w:szCs w:val="44"/>
        </w:rPr>
        <w:t>益阳市城镇小区配套幼儿园治理相关情况（分区县市详情）</w:t>
      </w:r>
    </w:p>
    <w:tbl>
      <w:tblPr>
        <w:tblW w:w="14551" w:type="dxa"/>
        <w:jc w:val="center"/>
        <w:tblLayout w:type="fixed"/>
        <w:tblCellMar>
          <w:left w:w="0" w:type="dxa"/>
          <w:right w:w="0" w:type="dxa"/>
        </w:tblCellMar>
        <w:tblLook w:val="00A0"/>
      </w:tblPr>
      <w:tblGrid>
        <w:gridCol w:w="656"/>
        <w:gridCol w:w="655"/>
        <w:gridCol w:w="808"/>
        <w:gridCol w:w="1593"/>
        <w:gridCol w:w="1860"/>
        <w:gridCol w:w="880"/>
        <w:gridCol w:w="1530"/>
        <w:gridCol w:w="1310"/>
        <w:gridCol w:w="1000"/>
        <w:gridCol w:w="880"/>
        <w:gridCol w:w="910"/>
        <w:gridCol w:w="1408"/>
        <w:gridCol w:w="1061"/>
      </w:tblGrid>
      <w:tr w:rsidR="003B11A0" w:rsidRPr="004504AF" w:rsidTr="0043213C">
        <w:trPr>
          <w:trHeight w:val="200"/>
          <w:jc w:val="center"/>
        </w:trPr>
        <w:tc>
          <w:tcPr>
            <w:tcW w:w="6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Style w:val="font61"/>
                <w:rFonts w:ascii="仿宋_GB2312" w:eastAsia="仿宋_GB2312"/>
              </w:rPr>
              <w:t xml:space="preserve">                                                               </w:t>
            </w:r>
            <w:bookmarkStart w:id="0" w:name="_GoBack"/>
            <w:bookmarkEnd w:id="0"/>
            <w:r w:rsidRPr="004504AF">
              <w:rPr>
                <w:rFonts w:ascii="仿宋_GB2312" w:eastAsia="仿宋_GB2312" w:hAnsi="宋体" w:cs="宋体" w:hint="eastAsia"/>
                <w:color w:val="000000"/>
                <w:kern w:val="0"/>
                <w:sz w:val="24"/>
              </w:rPr>
              <w:t>序号</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区县名称</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行政区划代码</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居住小区名称</w:t>
            </w:r>
          </w:p>
        </w:tc>
        <w:tc>
          <w:tcPr>
            <w:tcW w:w="7460" w:type="dxa"/>
            <w:gridSpan w:val="6"/>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摸排情况</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1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r>
      <w:tr w:rsidR="003B11A0" w:rsidRPr="004504AF" w:rsidTr="0043213C">
        <w:trPr>
          <w:trHeight w:val="200"/>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4"/>
              </w:rPr>
            </w:pPr>
            <w:r w:rsidRPr="004504AF">
              <w:rPr>
                <w:rFonts w:ascii="仿宋_GB2312" w:eastAsia="仿宋_GB2312" w:hAnsi="宋体" w:cs="宋体" w:hint="eastAsia"/>
                <w:color w:val="000000"/>
                <w:kern w:val="0"/>
                <w:sz w:val="24"/>
              </w:rPr>
              <w:t>应配建幼儿园</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4"/>
              </w:rPr>
            </w:pPr>
            <w:r w:rsidRPr="004504AF">
              <w:rPr>
                <w:rFonts w:ascii="仿宋_GB2312" w:eastAsia="仿宋_GB2312" w:hAnsi="宋体" w:cs="宋体" w:hint="eastAsia"/>
                <w:color w:val="000000"/>
                <w:kern w:val="0"/>
                <w:sz w:val="24"/>
              </w:rPr>
              <w:t>规划情况</w:t>
            </w:r>
          </w:p>
        </w:tc>
        <w:tc>
          <w:tcPr>
            <w:tcW w:w="13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建设情况</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移交情况</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使用情况</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治理方式</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进展情况</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4"/>
              </w:rPr>
            </w:pPr>
            <w:r w:rsidRPr="004504AF">
              <w:rPr>
                <w:rFonts w:ascii="仿宋_GB2312" w:eastAsia="仿宋_GB2312" w:hAnsi="宋体" w:cs="宋体" w:hint="eastAsia"/>
                <w:color w:val="000000"/>
                <w:kern w:val="0"/>
                <w:sz w:val="24"/>
              </w:rPr>
              <w:t>当前责任单位</w:t>
            </w:r>
          </w:p>
        </w:tc>
      </w:tr>
      <w:tr w:rsidR="003B11A0" w:rsidRPr="004504AF" w:rsidTr="0043213C">
        <w:trPr>
          <w:trHeight w:val="375"/>
          <w:jc w:val="center"/>
        </w:trPr>
        <w:tc>
          <w:tcPr>
            <w:tcW w:w="65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4"/>
              </w:rPr>
            </w:pPr>
            <w:r w:rsidRPr="004504AF">
              <w:rPr>
                <w:rFonts w:ascii="仿宋_GB2312" w:eastAsia="仿宋_GB2312" w:hAnsi="宋体" w:cs="宋体" w:hint="eastAsia"/>
                <w:color w:val="000000"/>
                <w:kern w:val="0"/>
                <w:sz w:val="24"/>
              </w:rPr>
              <w:t>名称</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4"/>
              </w:rPr>
            </w:pPr>
            <w:r w:rsidRPr="004504AF">
              <w:rPr>
                <w:rFonts w:ascii="仿宋_GB2312" w:eastAsia="仿宋_GB2312" w:hAnsi="宋体" w:cs="宋体" w:hint="eastAsia"/>
                <w:color w:val="000000"/>
                <w:kern w:val="0"/>
                <w:sz w:val="24"/>
              </w:rPr>
              <w:t>学位数</w:t>
            </w: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4"/>
              </w:rPr>
            </w:pPr>
          </w:p>
        </w:tc>
        <w:tc>
          <w:tcPr>
            <w:tcW w:w="13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c>
          <w:tcPr>
            <w:tcW w:w="10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4"/>
              </w:rPr>
            </w:pPr>
          </w:p>
        </w:tc>
      </w:tr>
      <w:tr w:rsidR="003B11A0" w:rsidRPr="004504AF" w:rsidTr="0043213C">
        <w:trPr>
          <w:trHeight w:val="200"/>
          <w:jc w:val="center"/>
        </w:trPr>
        <w:tc>
          <w:tcPr>
            <w:tcW w:w="65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甲</w:t>
            </w:r>
          </w:p>
        </w:tc>
        <w:tc>
          <w:tcPr>
            <w:tcW w:w="655"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乙</w:t>
            </w:r>
          </w:p>
        </w:tc>
        <w:tc>
          <w:tcPr>
            <w:tcW w:w="808"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丙</w:t>
            </w:r>
          </w:p>
        </w:tc>
        <w:tc>
          <w:tcPr>
            <w:tcW w:w="1593"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丁</w:t>
            </w:r>
          </w:p>
        </w:tc>
        <w:tc>
          <w:tcPr>
            <w:tcW w:w="186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w:t>
            </w:r>
            <w:r w:rsidRPr="004504AF">
              <w:rPr>
                <w:rFonts w:ascii="仿宋_GB2312" w:eastAsia="仿宋_GB2312" w:hAnsi="宋体" w:cs="宋体"/>
                <w:b/>
                <w:color w:val="000000"/>
                <w:kern w:val="0"/>
                <w:sz w:val="20"/>
                <w:szCs w:val="20"/>
              </w:rPr>
              <w:t>1</w:t>
            </w:r>
            <w:r w:rsidRPr="004504AF">
              <w:rPr>
                <w:rFonts w:ascii="仿宋_GB2312" w:eastAsia="仿宋_GB2312" w:hAnsi="宋体" w:cs="宋体" w:hint="eastAsia"/>
                <w:b/>
                <w:color w:val="000000"/>
                <w:kern w:val="0"/>
                <w:sz w:val="20"/>
                <w:szCs w:val="20"/>
              </w:rPr>
              <w:t>）</w:t>
            </w:r>
          </w:p>
        </w:tc>
        <w:tc>
          <w:tcPr>
            <w:tcW w:w="88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w:t>
            </w:r>
            <w:r w:rsidRPr="004504AF">
              <w:rPr>
                <w:rFonts w:ascii="仿宋_GB2312" w:eastAsia="仿宋_GB2312" w:hAnsi="宋体" w:cs="宋体"/>
                <w:b/>
                <w:color w:val="000000"/>
                <w:kern w:val="0"/>
                <w:sz w:val="20"/>
                <w:szCs w:val="20"/>
              </w:rPr>
              <w:t>2</w:t>
            </w:r>
            <w:r w:rsidRPr="004504AF">
              <w:rPr>
                <w:rFonts w:ascii="仿宋_GB2312" w:eastAsia="仿宋_GB2312" w:hAnsi="宋体" w:cs="宋体" w:hint="eastAsia"/>
                <w:b/>
                <w:color w:val="000000"/>
                <w:kern w:val="0"/>
                <w:sz w:val="20"/>
                <w:szCs w:val="20"/>
              </w:rPr>
              <w:t>）</w:t>
            </w:r>
          </w:p>
        </w:tc>
        <w:tc>
          <w:tcPr>
            <w:tcW w:w="153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w:t>
            </w:r>
            <w:r w:rsidRPr="004504AF">
              <w:rPr>
                <w:rFonts w:ascii="仿宋_GB2312" w:eastAsia="仿宋_GB2312" w:hAnsi="宋体" w:cs="宋体"/>
                <w:b/>
                <w:color w:val="000000"/>
                <w:kern w:val="0"/>
                <w:sz w:val="20"/>
                <w:szCs w:val="20"/>
              </w:rPr>
              <w:t>3</w:t>
            </w:r>
            <w:r w:rsidRPr="004504AF">
              <w:rPr>
                <w:rFonts w:ascii="仿宋_GB2312" w:eastAsia="仿宋_GB2312" w:hAnsi="宋体" w:cs="宋体" w:hint="eastAsia"/>
                <w:b/>
                <w:color w:val="000000"/>
                <w:kern w:val="0"/>
                <w:sz w:val="20"/>
                <w:szCs w:val="20"/>
              </w:rPr>
              <w:t>）</w:t>
            </w:r>
          </w:p>
        </w:tc>
        <w:tc>
          <w:tcPr>
            <w:tcW w:w="131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w:t>
            </w:r>
            <w:r w:rsidRPr="004504AF">
              <w:rPr>
                <w:rFonts w:ascii="仿宋_GB2312" w:eastAsia="仿宋_GB2312" w:hAnsi="宋体" w:cs="宋体"/>
                <w:b/>
                <w:color w:val="000000"/>
                <w:kern w:val="0"/>
                <w:sz w:val="20"/>
                <w:szCs w:val="20"/>
              </w:rPr>
              <w:t>4</w:t>
            </w:r>
            <w:r w:rsidRPr="004504AF">
              <w:rPr>
                <w:rFonts w:ascii="仿宋_GB2312" w:eastAsia="仿宋_GB2312" w:hAnsi="宋体" w:cs="宋体" w:hint="eastAsia"/>
                <w:b/>
                <w:color w:val="000000"/>
                <w:kern w:val="0"/>
                <w:sz w:val="20"/>
                <w:szCs w:val="20"/>
              </w:rPr>
              <w:t>）</w:t>
            </w:r>
          </w:p>
        </w:tc>
        <w:tc>
          <w:tcPr>
            <w:tcW w:w="100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w:t>
            </w:r>
            <w:r w:rsidRPr="004504AF">
              <w:rPr>
                <w:rFonts w:ascii="仿宋_GB2312" w:eastAsia="仿宋_GB2312" w:hAnsi="宋体" w:cs="宋体"/>
                <w:b/>
                <w:color w:val="000000"/>
                <w:kern w:val="0"/>
                <w:sz w:val="20"/>
                <w:szCs w:val="20"/>
              </w:rPr>
              <w:t>5</w:t>
            </w:r>
            <w:r w:rsidRPr="004504AF">
              <w:rPr>
                <w:rFonts w:ascii="仿宋_GB2312" w:eastAsia="仿宋_GB2312" w:hAnsi="宋体" w:cs="宋体" w:hint="eastAsia"/>
                <w:b/>
                <w:color w:val="000000"/>
                <w:kern w:val="0"/>
                <w:sz w:val="20"/>
                <w:szCs w:val="20"/>
              </w:rPr>
              <w:t>）</w:t>
            </w:r>
          </w:p>
        </w:tc>
        <w:tc>
          <w:tcPr>
            <w:tcW w:w="88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w:t>
            </w:r>
            <w:r w:rsidRPr="004504AF">
              <w:rPr>
                <w:rFonts w:ascii="仿宋_GB2312" w:eastAsia="仿宋_GB2312" w:hAnsi="宋体" w:cs="宋体"/>
                <w:b/>
                <w:color w:val="000000"/>
                <w:kern w:val="0"/>
                <w:sz w:val="20"/>
                <w:szCs w:val="20"/>
              </w:rPr>
              <w:t>6</w:t>
            </w:r>
            <w:r w:rsidRPr="004504AF">
              <w:rPr>
                <w:rFonts w:ascii="仿宋_GB2312" w:eastAsia="仿宋_GB2312" w:hAnsi="宋体" w:cs="宋体" w:hint="eastAsia"/>
                <w:b/>
                <w:color w:val="000000"/>
                <w:kern w:val="0"/>
                <w:sz w:val="20"/>
                <w:szCs w:val="20"/>
              </w:rPr>
              <w:t>）</w:t>
            </w:r>
          </w:p>
        </w:tc>
        <w:tc>
          <w:tcPr>
            <w:tcW w:w="91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w:t>
            </w:r>
            <w:r w:rsidRPr="004504AF">
              <w:rPr>
                <w:rFonts w:ascii="仿宋_GB2312" w:eastAsia="仿宋_GB2312" w:hAnsi="宋体" w:cs="宋体"/>
                <w:b/>
                <w:color w:val="000000"/>
                <w:kern w:val="0"/>
                <w:sz w:val="20"/>
                <w:szCs w:val="20"/>
              </w:rPr>
              <w:t>7</w:t>
            </w:r>
            <w:r w:rsidRPr="004504AF">
              <w:rPr>
                <w:rFonts w:ascii="仿宋_GB2312" w:eastAsia="仿宋_GB2312" w:hAnsi="宋体" w:cs="宋体" w:hint="eastAsia"/>
                <w:b/>
                <w:color w:val="000000"/>
                <w:kern w:val="0"/>
                <w:sz w:val="20"/>
                <w:szCs w:val="20"/>
              </w:rPr>
              <w:t>）</w:t>
            </w:r>
          </w:p>
        </w:tc>
        <w:tc>
          <w:tcPr>
            <w:tcW w:w="1408"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w:t>
            </w:r>
            <w:r w:rsidRPr="004504AF">
              <w:rPr>
                <w:rFonts w:ascii="仿宋_GB2312" w:eastAsia="仿宋_GB2312" w:hAnsi="宋体" w:cs="宋体"/>
                <w:b/>
                <w:color w:val="000000"/>
                <w:kern w:val="0"/>
                <w:sz w:val="20"/>
                <w:szCs w:val="20"/>
              </w:rPr>
              <w:t>8</w:t>
            </w:r>
            <w:r w:rsidRPr="004504AF">
              <w:rPr>
                <w:rFonts w:ascii="仿宋_GB2312" w:eastAsia="仿宋_GB2312" w:hAnsi="宋体" w:cs="宋体" w:hint="eastAsia"/>
                <w:b/>
                <w:color w:val="000000"/>
                <w:kern w:val="0"/>
                <w:sz w:val="20"/>
                <w:szCs w:val="20"/>
              </w:rPr>
              <w:t>）</w:t>
            </w:r>
          </w:p>
        </w:tc>
        <w:tc>
          <w:tcPr>
            <w:tcW w:w="1061"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b/>
                <w:color w:val="000000"/>
                <w:sz w:val="20"/>
                <w:szCs w:val="20"/>
              </w:rPr>
            </w:pPr>
            <w:r w:rsidRPr="004504AF">
              <w:rPr>
                <w:rFonts w:ascii="仿宋_GB2312" w:eastAsia="仿宋_GB2312" w:hAnsi="宋体" w:cs="宋体" w:hint="eastAsia"/>
                <w:b/>
                <w:color w:val="000000"/>
                <w:kern w:val="0"/>
                <w:sz w:val="20"/>
                <w:szCs w:val="20"/>
              </w:rPr>
              <w:t>（</w:t>
            </w:r>
            <w:r w:rsidRPr="004504AF">
              <w:rPr>
                <w:rFonts w:ascii="仿宋_GB2312" w:eastAsia="仿宋_GB2312" w:hAnsi="宋体" w:cs="宋体"/>
                <w:b/>
                <w:color w:val="000000"/>
                <w:kern w:val="0"/>
                <w:sz w:val="20"/>
                <w:szCs w:val="20"/>
              </w:rPr>
              <w:t>9</w:t>
            </w:r>
            <w:r w:rsidRPr="004504AF">
              <w:rPr>
                <w:rFonts w:ascii="仿宋_GB2312" w:eastAsia="仿宋_GB2312" w:hAnsi="宋体" w:cs="宋体" w:hint="eastAsia"/>
                <w:b/>
                <w:color w:val="000000"/>
                <w:kern w:val="0"/>
                <w:sz w:val="20"/>
                <w:szCs w:val="20"/>
              </w:rPr>
              <w:t>）</w:t>
            </w:r>
          </w:p>
        </w:tc>
      </w:tr>
      <w:tr w:rsidR="003B11A0" w:rsidRPr="004504AF" w:rsidTr="0043213C">
        <w:trPr>
          <w:trHeight w:val="384"/>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w:t>
            </w:r>
          </w:p>
        </w:tc>
        <w:tc>
          <w:tcPr>
            <w:tcW w:w="65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南县</w:t>
            </w:r>
          </w:p>
        </w:tc>
        <w:tc>
          <w:tcPr>
            <w:tcW w:w="808"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430921</w:t>
            </w:r>
          </w:p>
        </w:tc>
        <w:tc>
          <w:tcPr>
            <w:tcW w:w="1593"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铜锣湾广场</w:t>
            </w:r>
          </w:p>
        </w:tc>
        <w:tc>
          <w:tcPr>
            <w:tcW w:w="186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铜锣湾小区幼儿园</w:t>
            </w:r>
          </w:p>
        </w:tc>
        <w:tc>
          <w:tcPr>
            <w:tcW w:w="88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150</w:t>
            </w:r>
          </w:p>
        </w:tc>
        <w:tc>
          <w:tcPr>
            <w:tcW w:w="153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84"/>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2</w:t>
            </w:r>
          </w:p>
        </w:tc>
        <w:tc>
          <w:tcPr>
            <w:tcW w:w="65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430921</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书香苑</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书香苑小区幼儿园</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教育</w:t>
            </w:r>
          </w:p>
        </w:tc>
      </w:tr>
      <w:tr w:rsidR="003B11A0" w:rsidRPr="004504AF" w:rsidTr="0043213C">
        <w:trPr>
          <w:trHeight w:val="384"/>
          <w:jc w:val="center"/>
        </w:trPr>
        <w:tc>
          <w:tcPr>
            <w:tcW w:w="656"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3</w:t>
            </w:r>
          </w:p>
        </w:tc>
        <w:tc>
          <w:tcPr>
            <w:tcW w:w="65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430921</w:t>
            </w:r>
          </w:p>
        </w:tc>
        <w:tc>
          <w:tcPr>
            <w:tcW w:w="159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湖景新城</w:t>
            </w:r>
          </w:p>
        </w:tc>
        <w:tc>
          <w:tcPr>
            <w:tcW w:w="186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湖景新城幼儿园</w:t>
            </w:r>
          </w:p>
        </w:tc>
        <w:tc>
          <w:tcPr>
            <w:tcW w:w="88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300</w:t>
            </w:r>
          </w:p>
        </w:tc>
        <w:tc>
          <w:tcPr>
            <w:tcW w:w="153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规划不足</w:t>
            </w:r>
          </w:p>
        </w:tc>
        <w:tc>
          <w:tcPr>
            <w:tcW w:w="131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规划</w:t>
            </w:r>
          </w:p>
        </w:tc>
      </w:tr>
      <w:tr w:rsidR="003B11A0" w:rsidRPr="004504AF" w:rsidTr="0043213C">
        <w:trPr>
          <w:trHeight w:val="384"/>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资阳区</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430902</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帝景嘉园</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幼儿园四</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270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在建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新建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r w:rsidR="003B11A0" w:rsidRPr="004504AF" w:rsidTr="0043213C">
        <w:trPr>
          <w:trHeight w:val="550"/>
          <w:jc w:val="center"/>
        </w:trPr>
        <w:tc>
          <w:tcPr>
            <w:tcW w:w="656"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2</w:t>
            </w:r>
          </w:p>
        </w:tc>
        <w:tc>
          <w:tcPr>
            <w:tcW w:w="6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430902</w:t>
            </w:r>
          </w:p>
        </w:tc>
        <w:tc>
          <w:tcPr>
            <w:tcW w:w="159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陶然北岸·领秀资江</w:t>
            </w:r>
          </w:p>
        </w:tc>
        <w:tc>
          <w:tcPr>
            <w:tcW w:w="186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幼儿园五</w:t>
            </w:r>
          </w:p>
        </w:tc>
        <w:tc>
          <w:tcPr>
            <w:tcW w:w="88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60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已建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新建</w:t>
            </w:r>
          </w:p>
        </w:tc>
        <w:tc>
          <w:tcPr>
            <w:tcW w:w="1408"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1061"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教育</w:t>
            </w:r>
          </w:p>
        </w:tc>
      </w:tr>
      <w:tr w:rsidR="003B11A0" w:rsidRPr="004504AF" w:rsidTr="0043213C">
        <w:trPr>
          <w:trHeight w:val="384"/>
          <w:jc w:val="center"/>
        </w:trPr>
        <w:tc>
          <w:tcPr>
            <w:tcW w:w="656"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w:t>
            </w:r>
          </w:p>
        </w:tc>
        <w:tc>
          <w:tcPr>
            <w:tcW w:w="655"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桃江县</w:t>
            </w:r>
          </w:p>
        </w:tc>
        <w:tc>
          <w:tcPr>
            <w:tcW w:w="80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430922</w:t>
            </w:r>
          </w:p>
        </w:tc>
        <w:tc>
          <w:tcPr>
            <w:tcW w:w="159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金峪庄园</w:t>
            </w:r>
          </w:p>
        </w:tc>
        <w:tc>
          <w:tcPr>
            <w:tcW w:w="186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幼儿园一</w:t>
            </w:r>
          </w:p>
        </w:tc>
        <w:tc>
          <w:tcPr>
            <w:tcW w:w="88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完成建设规划</w:t>
            </w:r>
          </w:p>
        </w:tc>
        <w:tc>
          <w:tcPr>
            <w:tcW w:w="1061"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教育</w:t>
            </w:r>
          </w:p>
        </w:tc>
      </w:tr>
      <w:tr w:rsidR="003B11A0" w:rsidRPr="004504AF" w:rsidTr="0043213C">
        <w:trPr>
          <w:trHeight w:val="209"/>
          <w:jc w:val="center"/>
        </w:trPr>
        <w:tc>
          <w:tcPr>
            <w:tcW w:w="65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2</w:t>
            </w:r>
          </w:p>
        </w:tc>
        <w:tc>
          <w:tcPr>
            <w:tcW w:w="655"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430922</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东方新城</w:t>
            </w:r>
          </w:p>
        </w:tc>
        <w:tc>
          <w:tcPr>
            <w:tcW w:w="1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w:t>
            </w:r>
          </w:p>
        </w:tc>
        <w:tc>
          <w:tcPr>
            <w:tcW w:w="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120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规划不足</w:t>
            </w:r>
          </w:p>
        </w:tc>
        <w:tc>
          <w:tcPr>
            <w:tcW w:w="1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1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规划</w:t>
            </w:r>
          </w:p>
        </w:tc>
      </w:tr>
      <w:tr w:rsidR="003B11A0" w:rsidRPr="004504AF" w:rsidTr="0043213C">
        <w:trPr>
          <w:trHeight w:val="276"/>
          <w:jc w:val="center"/>
        </w:trPr>
        <w:tc>
          <w:tcPr>
            <w:tcW w:w="656"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3</w:t>
            </w:r>
          </w:p>
        </w:tc>
        <w:tc>
          <w:tcPr>
            <w:tcW w:w="655"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430922</w:t>
            </w:r>
          </w:p>
        </w:tc>
        <w:tc>
          <w:tcPr>
            <w:tcW w:w="1593"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谷山郡</w:t>
            </w:r>
          </w:p>
        </w:tc>
        <w:tc>
          <w:tcPr>
            <w:tcW w:w="186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w:t>
            </w:r>
          </w:p>
        </w:tc>
        <w:tc>
          <w:tcPr>
            <w:tcW w:w="8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完成建设规划</w:t>
            </w:r>
          </w:p>
        </w:tc>
        <w:tc>
          <w:tcPr>
            <w:tcW w:w="106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r w:rsidR="003B11A0" w:rsidRPr="004504AF" w:rsidTr="0043213C">
        <w:trPr>
          <w:trHeight w:val="384"/>
          <w:jc w:val="center"/>
        </w:trPr>
        <w:tc>
          <w:tcPr>
            <w:tcW w:w="656" w:type="dxa"/>
            <w:tcBorders>
              <w:top w:val="single" w:sz="8"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w:t>
            </w:r>
          </w:p>
        </w:tc>
        <w:tc>
          <w:tcPr>
            <w:tcW w:w="655"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安化县</w:t>
            </w:r>
          </w:p>
        </w:tc>
        <w:tc>
          <w:tcPr>
            <w:tcW w:w="808"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430923</w:t>
            </w:r>
          </w:p>
        </w:tc>
        <w:tc>
          <w:tcPr>
            <w:tcW w:w="1593"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中国（安化）黑茶大市场</w:t>
            </w:r>
            <w:r w:rsidRPr="004504AF">
              <w:rPr>
                <w:rFonts w:ascii="仿宋_GB2312" w:eastAsia="仿宋_GB2312" w:hAnsi="宋体" w:cs="宋体"/>
                <w:color w:val="000000"/>
                <w:kern w:val="0"/>
                <w:sz w:val="22"/>
                <w:szCs w:val="22"/>
              </w:rPr>
              <w:t xml:space="preserve">  </w:t>
            </w:r>
          </w:p>
        </w:tc>
        <w:tc>
          <w:tcPr>
            <w:tcW w:w="186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幼儿园一</w:t>
            </w:r>
          </w:p>
        </w:tc>
        <w:tc>
          <w:tcPr>
            <w:tcW w:w="88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360</w:t>
            </w:r>
          </w:p>
        </w:tc>
        <w:tc>
          <w:tcPr>
            <w:tcW w:w="153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新建</w:t>
            </w:r>
          </w:p>
        </w:tc>
        <w:tc>
          <w:tcPr>
            <w:tcW w:w="1408"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完成建设规划</w:t>
            </w:r>
          </w:p>
        </w:tc>
        <w:tc>
          <w:tcPr>
            <w:tcW w:w="1061" w:type="dxa"/>
            <w:tcBorders>
              <w:top w:val="single" w:sz="8" w:space="0" w:color="000000"/>
              <w:left w:val="single" w:sz="4" w:space="0" w:color="000000"/>
              <w:bottom w:val="single" w:sz="8" w:space="0" w:color="000000"/>
              <w:right w:val="single" w:sz="8" w:space="0" w:color="000000"/>
            </w:tcBorders>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r w:rsidR="003B11A0" w:rsidRPr="004504AF" w:rsidTr="0043213C">
        <w:trPr>
          <w:trHeight w:val="384"/>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w:t>
            </w:r>
          </w:p>
        </w:tc>
        <w:tc>
          <w:tcPr>
            <w:tcW w:w="65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沅江市</w:t>
            </w:r>
          </w:p>
        </w:tc>
        <w:tc>
          <w:tcPr>
            <w:tcW w:w="808"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430981</w:t>
            </w:r>
          </w:p>
        </w:tc>
        <w:tc>
          <w:tcPr>
            <w:tcW w:w="1593"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广扩王府</w:t>
            </w:r>
          </w:p>
        </w:tc>
        <w:tc>
          <w:tcPr>
            <w:tcW w:w="186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幼儿园一</w:t>
            </w:r>
          </w:p>
        </w:tc>
        <w:tc>
          <w:tcPr>
            <w:tcW w:w="88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新建</w:t>
            </w:r>
          </w:p>
        </w:tc>
        <w:tc>
          <w:tcPr>
            <w:tcW w:w="1408"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84"/>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2</w:t>
            </w:r>
          </w:p>
        </w:tc>
        <w:tc>
          <w:tcPr>
            <w:tcW w:w="65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430981</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水岸琼湖</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幼儿园二</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新建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84"/>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3</w:t>
            </w:r>
          </w:p>
        </w:tc>
        <w:tc>
          <w:tcPr>
            <w:tcW w:w="65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430981</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碧桂园小区</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幼儿园三</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360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新建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560"/>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w:t>
            </w:r>
          </w:p>
        </w:tc>
        <w:tc>
          <w:tcPr>
            <w:tcW w:w="655"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赫山区</w:t>
            </w:r>
          </w:p>
        </w:tc>
        <w:tc>
          <w:tcPr>
            <w:tcW w:w="808"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东方维也纳</w:t>
            </w:r>
          </w:p>
        </w:tc>
        <w:tc>
          <w:tcPr>
            <w:tcW w:w="186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艾思堡幼儿园</w:t>
            </w:r>
          </w:p>
        </w:tc>
        <w:tc>
          <w:tcPr>
            <w:tcW w:w="88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90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缩建</w:t>
            </w:r>
          </w:p>
        </w:tc>
        <w:tc>
          <w:tcPr>
            <w:tcW w:w="100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办成非普惠性民办园</w:t>
            </w:r>
          </w:p>
        </w:tc>
        <w:tc>
          <w:tcPr>
            <w:tcW w:w="91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75"/>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2</w:t>
            </w:r>
          </w:p>
        </w:tc>
        <w:tc>
          <w:tcPr>
            <w:tcW w:w="655" w:type="dxa"/>
            <w:vMerge/>
            <w:tcBorders>
              <w:left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奥地利春天</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幼儿园一</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缩建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550"/>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3</w:t>
            </w:r>
          </w:p>
        </w:tc>
        <w:tc>
          <w:tcPr>
            <w:tcW w:w="655" w:type="dxa"/>
            <w:vMerge/>
            <w:tcBorders>
              <w:left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栖凤华庭</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芷尔达幼儿园</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90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缩建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办成非普惠性民办园</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84"/>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4</w:t>
            </w:r>
          </w:p>
        </w:tc>
        <w:tc>
          <w:tcPr>
            <w:tcW w:w="655" w:type="dxa"/>
            <w:vMerge/>
            <w:tcBorders>
              <w:left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会龙溪谷</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幼儿园三</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240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550"/>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5</w:t>
            </w:r>
          </w:p>
        </w:tc>
        <w:tc>
          <w:tcPr>
            <w:tcW w:w="655" w:type="dxa"/>
            <w:vMerge/>
            <w:tcBorders>
              <w:left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铂金汉宫</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万源幼儿园</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缩建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办成非普惠性民办园</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75"/>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6</w:t>
            </w:r>
          </w:p>
        </w:tc>
        <w:tc>
          <w:tcPr>
            <w:tcW w:w="655" w:type="dxa"/>
            <w:vMerge/>
            <w:tcBorders>
              <w:left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东城首府</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幼儿园五</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84"/>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7</w:t>
            </w:r>
          </w:p>
        </w:tc>
        <w:tc>
          <w:tcPr>
            <w:tcW w:w="655" w:type="dxa"/>
            <w:vMerge/>
            <w:tcBorders>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紫玉鑫城</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幼儿园六</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560"/>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sz w:val="22"/>
                <w:szCs w:val="22"/>
              </w:rPr>
              <w:t>1</w:t>
            </w:r>
          </w:p>
        </w:tc>
        <w:tc>
          <w:tcPr>
            <w:tcW w:w="655" w:type="dxa"/>
            <w:vMerge w:val="restart"/>
            <w:tcBorders>
              <w:top w:val="single" w:sz="4" w:space="0" w:color="auto"/>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高新区</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世纪嘉苑</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北京红缨幼儿园</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办成非普惠性民办园</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转为普惠</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委托办成普惠性民办园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教育</w:t>
            </w:r>
          </w:p>
        </w:tc>
      </w:tr>
      <w:tr w:rsidR="003B11A0" w:rsidRPr="004504AF" w:rsidTr="0043213C">
        <w:trPr>
          <w:trHeight w:val="560"/>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2</w:t>
            </w:r>
          </w:p>
        </w:tc>
        <w:tc>
          <w:tcPr>
            <w:tcW w:w="655" w:type="dxa"/>
            <w:vMerge/>
            <w:tcBorders>
              <w:top w:val="nil"/>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公务员小区</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公务员小区幼儿园</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办成非普惠性民办园</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转为普惠</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委托办成普惠性民办园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教育</w:t>
            </w:r>
          </w:p>
        </w:tc>
      </w:tr>
      <w:tr w:rsidR="003B11A0" w:rsidRPr="004504AF" w:rsidTr="0043213C">
        <w:trPr>
          <w:trHeight w:val="384"/>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3</w:t>
            </w:r>
          </w:p>
        </w:tc>
        <w:tc>
          <w:tcPr>
            <w:tcW w:w="655" w:type="dxa"/>
            <w:vMerge/>
            <w:tcBorders>
              <w:top w:val="nil"/>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恒大绿洲</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幼儿园九</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540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r w:rsidR="003B11A0" w:rsidRPr="004504AF" w:rsidTr="0043213C">
        <w:trPr>
          <w:trHeight w:val="560"/>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4</w:t>
            </w:r>
          </w:p>
        </w:tc>
        <w:tc>
          <w:tcPr>
            <w:tcW w:w="655" w:type="dxa"/>
            <w:vMerge/>
            <w:tcBorders>
              <w:top w:val="nil"/>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领御小区</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星途幼儿园</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办成非普惠性民办园</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转为普惠</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委托办成普惠性民办园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r w:rsidR="003B11A0" w:rsidRPr="004504AF" w:rsidTr="0043213C">
        <w:trPr>
          <w:trHeight w:val="384"/>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5</w:t>
            </w:r>
          </w:p>
        </w:tc>
        <w:tc>
          <w:tcPr>
            <w:tcW w:w="655" w:type="dxa"/>
            <w:vMerge/>
            <w:tcBorders>
              <w:top w:val="nil"/>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荣盛华府</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幼儿园十</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r w:rsidR="003B11A0" w:rsidRPr="004504AF" w:rsidTr="0043213C">
        <w:trPr>
          <w:trHeight w:val="384"/>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6</w:t>
            </w:r>
          </w:p>
        </w:tc>
        <w:tc>
          <w:tcPr>
            <w:tcW w:w="655" w:type="dxa"/>
            <w:vMerge/>
            <w:tcBorders>
              <w:top w:val="nil"/>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新世界·梓山湖畔</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幼儿园十一</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270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r w:rsidR="003B11A0" w:rsidRPr="004504AF" w:rsidTr="0043213C">
        <w:trPr>
          <w:trHeight w:val="384"/>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7</w:t>
            </w:r>
          </w:p>
        </w:tc>
        <w:tc>
          <w:tcPr>
            <w:tcW w:w="655" w:type="dxa"/>
            <w:vMerge/>
            <w:tcBorders>
              <w:top w:val="nil"/>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碧桂园·梓山府</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幼儿园十二</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r w:rsidR="003B11A0" w:rsidRPr="004504AF" w:rsidTr="0043213C">
        <w:trPr>
          <w:trHeight w:val="384"/>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8</w:t>
            </w:r>
          </w:p>
        </w:tc>
        <w:tc>
          <w:tcPr>
            <w:tcW w:w="655" w:type="dxa"/>
            <w:vMerge/>
            <w:tcBorders>
              <w:top w:val="nil"/>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保利·中央公馆</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幼儿园十四</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270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bl>
    <w:p w:rsidR="003B11A0" w:rsidRDefault="003B11A0">
      <w:r>
        <w:br w:type="page"/>
      </w:r>
    </w:p>
    <w:tbl>
      <w:tblPr>
        <w:tblW w:w="14551" w:type="dxa"/>
        <w:jc w:val="center"/>
        <w:tblLayout w:type="fixed"/>
        <w:tblCellMar>
          <w:left w:w="0" w:type="dxa"/>
          <w:right w:w="0" w:type="dxa"/>
        </w:tblCellMar>
        <w:tblLook w:val="00A0"/>
      </w:tblPr>
      <w:tblGrid>
        <w:gridCol w:w="656"/>
        <w:gridCol w:w="655"/>
        <w:gridCol w:w="808"/>
        <w:gridCol w:w="1593"/>
        <w:gridCol w:w="1860"/>
        <w:gridCol w:w="880"/>
        <w:gridCol w:w="1530"/>
        <w:gridCol w:w="1310"/>
        <w:gridCol w:w="1000"/>
        <w:gridCol w:w="880"/>
        <w:gridCol w:w="910"/>
        <w:gridCol w:w="1408"/>
        <w:gridCol w:w="1061"/>
      </w:tblGrid>
      <w:tr w:rsidR="003B11A0" w:rsidRPr="004504AF" w:rsidTr="0043213C">
        <w:trPr>
          <w:trHeight w:val="276"/>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9</w:t>
            </w:r>
          </w:p>
        </w:tc>
        <w:tc>
          <w:tcPr>
            <w:tcW w:w="655" w:type="dxa"/>
            <w:vMerge w:val="restart"/>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金桥广场</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幼儿园十六</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120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未报建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276"/>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10</w:t>
            </w:r>
          </w:p>
        </w:tc>
        <w:tc>
          <w:tcPr>
            <w:tcW w:w="655" w:type="dxa"/>
            <w:vMerge/>
            <w:tcBorders>
              <w:top w:val="single" w:sz="8"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太一格</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幼儿园十七</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在建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560"/>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sz w:val="22"/>
                <w:szCs w:val="22"/>
              </w:rPr>
              <w:t>11</w:t>
            </w:r>
          </w:p>
        </w:tc>
        <w:tc>
          <w:tcPr>
            <w:tcW w:w="655" w:type="dxa"/>
            <w:vMerge/>
            <w:tcBorders>
              <w:top w:val="single" w:sz="8"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碧桂园锦岸苑区、美岸三区</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幼儿园十八</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240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没有规划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规划</w:t>
            </w:r>
          </w:p>
        </w:tc>
      </w:tr>
      <w:tr w:rsidR="003B11A0" w:rsidRPr="004504AF" w:rsidTr="0043213C">
        <w:trPr>
          <w:trHeight w:val="384"/>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12</w:t>
            </w:r>
          </w:p>
        </w:tc>
        <w:tc>
          <w:tcPr>
            <w:tcW w:w="655" w:type="dxa"/>
            <w:vMerge/>
            <w:tcBorders>
              <w:top w:val="single" w:sz="8"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缇香名苑</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幼儿园十九</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300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84"/>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13</w:t>
            </w:r>
          </w:p>
        </w:tc>
        <w:tc>
          <w:tcPr>
            <w:tcW w:w="655" w:type="dxa"/>
            <w:vMerge/>
            <w:tcBorders>
              <w:top w:val="single" w:sz="8"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紫龙郡</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幼儿园二十</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300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没有规划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84"/>
          <w:jc w:val="center"/>
        </w:trPr>
        <w:tc>
          <w:tcPr>
            <w:tcW w:w="65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14</w:t>
            </w:r>
          </w:p>
        </w:tc>
        <w:tc>
          <w:tcPr>
            <w:tcW w:w="655" w:type="dxa"/>
            <w:vMerge/>
            <w:tcBorders>
              <w:top w:val="single" w:sz="8"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学府花园</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幼儿园二十一</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270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没有规划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w:t>
            </w:r>
          </w:p>
        </w:tc>
      </w:tr>
      <w:tr w:rsidR="003B11A0" w:rsidRPr="004504AF" w:rsidTr="0043213C">
        <w:trPr>
          <w:trHeight w:val="384"/>
          <w:jc w:val="center"/>
        </w:trPr>
        <w:tc>
          <w:tcPr>
            <w:tcW w:w="656" w:type="dxa"/>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15</w:t>
            </w:r>
          </w:p>
        </w:tc>
        <w:tc>
          <w:tcPr>
            <w:tcW w:w="655" w:type="dxa"/>
            <w:vMerge/>
            <w:tcBorders>
              <w:top w:val="single" w:sz="8"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kern w:val="0"/>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壹方玖誉</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幼儿园二十二</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color w:val="000000"/>
                <w:kern w:val="0"/>
                <w:sz w:val="22"/>
                <w:szCs w:val="22"/>
              </w:rPr>
              <w:t>120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按规划建设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移交</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kern w:val="0"/>
                <w:sz w:val="22"/>
                <w:szCs w:val="22"/>
              </w:rPr>
            </w:pPr>
            <w:r w:rsidRPr="004504AF">
              <w:rPr>
                <w:rFonts w:ascii="仿宋_GB2312" w:eastAsia="仿宋_GB2312" w:hAnsi="宋体" w:cs="宋体" w:hint="eastAsia"/>
                <w:color w:val="000000"/>
                <w:kern w:val="0"/>
                <w:sz w:val="22"/>
                <w:szCs w:val="22"/>
              </w:rPr>
              <w:t>住建、教育</w:t>
            </w:r>
          </w:p>
        </w:tc>
      </w:tr>
      <w:tr w:rsidR="003B11A0" w:rsidRPr="004504AF" w:rsidTr="0043213C">
        <w:trPr>
          <w:trHeight w:val="384"/>
          <w:jc w:val="center"/>
        </w:trPr>
        <w:tc>
          <w:tcPr>
            <w:tcW w:w="656" w:type="dxa"/>
            <w:tcBorders>
              <w:top w:val="single" w:sz="4" w:space="0" w:color="000000"/>
              <w:left w:val="single" w:sz="8"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1</w:t>
            </w:r>
          </w:p>
        </w:tc>
        <w:tc>
          <w:tcPr>
            <w:tcW w:w="655"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spacing w:line="240" w:lineRule="exact"/>
              <w:jc w:val="center"/>
              <w:rPr>
                <w:rFonts w:ascii="仿宋_GB2312" w:eastAsia="仿宋_GB2312" w:cs="宋体"/>
                <w:color w:val="000000"/>
                <w:sz w:val="22"/>
                <w:szCs w:val="22"/>
              </w:rPr>
            </w:pPr>
            <w:r w:rsidRPr="004504AF">
              <w:rPr>
                <w:rFonts w:ascii="仿宋_GB2312" w:eastAsia="仿宋_GB2312" w:hAnsi="宋体" w:cs="宋体" w:hint="eastAsia"/>
                <w:color w:val="000000"/>
                <w:sz w:val="22"/>
                <w:szCs w:val="22"/>
              </w:rPr>
              <w:t>东部新区</w:t>
            </w:r>
          </w:p>
        </w:tc>
        <w:tc>
          <w:tcPr>
            <w:tcW w:w="808"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430903</w:t>
            </w:r>
          </w:p>
        </w:tc>
        <w:tc>
          <w:tcPr>
            <w:tcW w:w="159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hint="eastAsia"/>
                <w:color w:val="000000"/>
                <w:kern w:val="0"/>
                <w:sz w:val="22"/>
                <w:szCs w:val="22"/>
              </w:rPr>
              <w:t>江南古城</w:t>
            </w:r>
          </w:p>
        </w:tc>
        <w:tc>
          <w:tcPr>
            <w:tcW w:w="186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hint="eastAsia"/>
                <w:color w:val="000000"/>
                <w:kern w:val="0"/>
                <w:sz w:val="22"/>
                <w:szCs w:val="22"/>
              </w:rPr>
              <w:t>幼儿园二十三</w:t>
            </w:r>
          </w:p>
        </w:tc>
        <w:tc>
          <w:tcPr>
            <w:tcW w:w="88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color w:val="000000"/>
                <w:kern w:val="0"/>
                <w:sz w:val="22"/>
                <w:szCs w:val="22"/>
              </w:rPr>
              <w:t>270</w:t>
            </w:r>
          </w:p>
        </w:tc>
        <w:tc>
          <w:tcPr>
            <w:tcW w:w="153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hint="eastAsia"/>
                <w:color w:val="000000"/>
                <w:kern w:val="0"/>
                <w:sz w:val="22"/>
                <w:szCs w:val="22"/>
              </w:rPr>
              <w:t>有完整规划</w:t>
            </w:r>
          </w:p>
        </w:tc>
        <w:tc>
          <w:tcPr>
            <w:tcW w:w="13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hint="eastAsia"/>
                <w:color w:val="000000"/>
                <w:kern w:val="0"/>
                <w:sz w:val="22"/>
                <w:szCs w:val="22"/>
              </w:rPr>
              <w:t>未建</w:t>
            </w:r>
          </w:p>
        </w:tc>
        <w:tc>
          <w:tcPr>
            <w:tcW w:w="100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hint="eastAsia"/>
                <w:color w:val="000000"/>
                <w:kern w:val="0"/>
                <w:sz w:val="22"/>
                <w:szCs w:val="22"/>
              </w:rPr>
              <w:t>未移交</w:t>
            </w:r>
          </w:p>
        </w:tc>
        <w:tc>
          <w:tcPr>
            <w:tcW w:w="88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hint="eastAsia"/>
                <w:color w:val="000000"/>
                <w:kern w:val="0"/>
                <w:sz w:val="22"/>
                <w:szCs w:val="22"/>
              </w:rPr>
              <w:t>其他</w:t>
            </w:r>
          </w:p>
        </w:tc>
        <w:tc>
          <w:tcPr>
            <w:tcW w:w="9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hint="eastAsia"/>
                <w:color w:val="000000"/>
                <w:kern w:val="0"/>
                <w:sz w:val="22"/>
                <w:szCs w:val="22"/>
              </w:rPr>
              <w:t>补建</w:t>
            </w:r>
          </w:p>
        </w:tc>
        <w:tc>
          <w:tcPr>
            <w:tcW w:w="1408"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hint="eastAsia"/>
                <w:color w:val="000000"/>
                <w:kern w:val="0"/>
                <w:sz w:val="22"/>
                <w:szCs w:val="22"/>
              </w:rPr>
              <w:t>进行中</w:t>
            </w:r>
          </w:p>
        </w:tc>
        <w:tc>
          <w:tcPr>
            <w:tcW w:w="1061" w:type="dxa"/>
            <w:tcBorders>
              <w:top w:val="single" w:sz="4" w:space="0" w:color="000000"/>
              <w:left w:val="single" w:sz="4" w:space="0" w:color="000000"/>
              <w:bottom w:val="single" w:sz="4" w:space="0" w:color="auto"/>
              <w:right w:val="single" w:sz="8" w:space="0" w:color="000000"/>
            </w:tcBorders>
            <w:shd w:val="clear" w:color="auto" w:fill="FFFFFF"/>
            <w:tcMar>
              <w:top w:w="15" w:type="dxa"/>
              <w:left w:w="15" w:type="dxa"/>
              <w:right w:w="15" w:type="dxa"/>
            </w:tcMar>
            <w:vAlign w:val="center"/>
          </w:tcPr>
          <w:p w:rsidR="003B11A0" w:rsidRPr="004504AF" w:rsidRDefault="003B11A0">
            <w:pPr>
              <w:widowControl/>
              <w:spacing w:line="240" w:lineRule="exact"/>
              <w:jc w:val="center"/>
              <w:textAlignment w:val="center"/>
              <w:rPr>
                <w:rFonts w:ascii="仿宋_GB2312" w:eastAsia="仿宋_GB2312" w:cs="宋体"/>
                <w:color w:val="000000"/>
                <w:sz w:val="22"/>
                <w:szCs w:val="22"/>
              </w:rPr>
            </w:pPr>
            <w:r w:rsidRPr="004504AF">
              <w:rPr>
                <w:rFonts w:ascii="仿宋_GB2312" w:eastAsia="仿宋_GB2312" w:hAnsi="宋体" w:cs="宋体" w:hint="eastAsia"/>
                <w:color w:val="000000"/>
                <w:kern w:val="0"/>
                <w:sz w:val="22"/>
                <w:szCs w:val="22"/>
              </w:rPr>
              <w:t>住建</w:t>
            </w:r>
          </w:p>
        </w:tc>
      </w:tr>
    </w:tbl>
    <w:p w:rsidR="003B11A0" w:rsidRDefault="003B11A0"/>
    <w:p w:rsidR="003B11A0" w:rsidRPr="0043213C" w:rsidRDefault="003B11A0" w:rsidP="000E3CB5">
      <w:pPr>
        <w:ind w:firstLineChars="200" w:firstLine="31680"/>
        <w:rPr>
          <w:rFonts w:ascii="仿宋_GB2312" w:eastAsia="仿宋_GB2312" w:cs="宋体"/>
          <w:color w:val="000000"/>
          <w:kern w:val="0"/>
          <w:sz w:val="24"/>
        </w:rPr>
      </w:pPr>
      <w:r w:rsidRPr="0043213C">
        <w:rPr>
          <w:rFonts w:ascii="仿宋_GB2312" w:eastAsia="仿宋_GB2312" w:hAnsi="宋体" w:cs="宋体" w:hint="eastAsia"/>
          <w:color w:val="000000"/>
          <w:kern w:val="0"/>
          <w:sz w:val="24"/>
        </w:rPr>
        <w:t>注：</w:t>
      </w:r>
      <w:r w:rsidRPr="0043213C">
        <w:rPr>
          <w:rFonts w:ascii="仿宋_GB2312" w:eastAsia="仿宋_GB2312" w:hAnsi="宋体" w:cs="宋体"/>
          <w:color w:val="000000"/>
          <w:kern w:val="0"/>
          <w:sz w:val="24"/>
        </w:rPr>
        <w:t>1.</w:t>
      </w:r>
      <w:r w:rsidRPr="0043213C">
        <w:rPr>
          <w:rFonts w:ascii="仿宋_GB2312" w:eastAsia="仿宋_GB2312" w:hAnsi="宋体" w:cs="宋体" w:hint="eastAsia"/>
          <w:color w:val="000000"/>
          <w:kern w:val="0"/>
          <w:sz w:val="24"/>
        </w:rPr>
        <w:t>“使用情况”中</w:t>
      </w:r>
      <w:r w:rsidRPr="0043213C">
        <w:rPr>
          <w:rFonts w:ascii="仿宋_GB2312" w:eastAsia="仿宋_GB2312" w:hAnsi="宋体" w:cs="宋体" w:hint="eastAsia"/>
          <w:b/>
          <w:bCs/>
          <w:color w:val="000000"/>
          <w:kern w:val="0"/>
          <w:sz w:val="24"/>
        </w:rPr>
        <w:t>“其他</w:t>
      </w:r>
      <w:r w:rsidRPr="0043213C">
        <w:rPr>
          <w:rFonts w:ascii="仿宋_GB2312" w:eastAsia="仿宋_GB2312" w:hAnsi="宋体" w:cs="宋体" w:hint="eastAsia"/>
          <w:color w:val="000000"/>
          <w:kern w:val="0"/>
          <w:sz w:val="24"/>
        </w:rPr>
        <w:t>”是指“办成公办园或委托办成普惠性民办园”。</w:t>
      </w:r>
      <w:r w:rsidRPr="0043213C">
        <w:rPr>
          <w:rFonts w:ascii="仿宋_GB2312" w:eastAsia="仿宋_GB2312" w:hAnsi="宋体" w:cs="宋体"/>
          <w:color w:val="000000"/>
          <w:kern w:val="0"/>
          <w:sz w:val="24"/>
        </w:rPr>
        <w:t>2.</w:t>
      </w:r>
      <w:r w:rsidRPr="0043213C">
        <w:rPr>
          <w:rFonts w:ascii="仿宋_GB2312" w:eastAsia="仿宋_GB2312" w:hAnsi="宋体" w:cs="宋体" w:hint="eastAsia"/>
          <w:b/>
          <w:bCs/>
          <w:color w:val="000000"/>
          <w:kern w:val="0"/>
          <w:sz w:val="24"/>
        </w:rPr>
        <w:t>全省城镇小区配套幼儿园治理时间要求</w:t>
      </w:r>
      <w:r w:rsidRPr="0043213C">
        <w:rPr>
          <w:rFonts w:ascii="仿宋_GB2312" w:eastAsia="仿宋_GB2312" w:hAnsi="宋体" w:cs="宋体" w:hint="eastAsia"/>
          <w:color w:val="000000"/>
          <w:kern w:val="0"/>
          <w:sz w:val="24"/>
        </w:rPr>
        <w:t>：对已经建成的需要办理移交手续的，原则上在</w:t>
      </w:r>
      <w:r w:rsidRPr="0043213C">
        <w:rPr>
          <w:rFonts w:ascii="仿宋_GB2312" w:eastAsia="仿宋_GB2312" w:hAnsi="宋体" w:cs="宋体"/>
          <w:color w:val="000000"/>
          <w:kern w:val="0"/>
          <w:sz w:val="24"/>
        </w:rPr>
        <w:t>2019</w:t>
      </w:r>
      <w:r w:rsidRPr="0043213C">
        <w:rPr>
          <w:rFonts w:ascii="仿宋_GB2312" w:eastAsia="仿宋_GB2312" w:hAnsi="宋体" w:cs="宋体" w:hint="eastAsia"/>
          <w:color w:val="000000"/>
          <w:kern w:val="0"/>
          <w:sz w:val="24"/>
        </w:rPr>
        <w:t>年</w:t>
      </w:r>
      <w:r w:rsidRPr="0043213C">
        <w:rPr>
          <w:rFonts w:ascii="仿宋_GB2312" w:eastAsia="仿宋_GB2312" w:hAnsi="宋体" w:cs="宋体"/>
          <w:color w:val="000000"/>
          <w:kern w:val="0"/>
          <w:sz w:val="24"/>
        </w:rPr>
        <w:t>6</w:t>
      </w:r>
      <w:r w:rsidRPr="0043213C">
        <w:rPr>
          <w:rFonts w:ascii="仿宋_GB2312" w:eastAsia="仿宋_GB2312" w:hAnsi="宋体" w:cs="宋体" w:hint="eastAsia"/>
          <w:color w:val="000000"/>
          <w:kern w:val="0"/>
          <w:sz w:val="24"/>
        </w:rPr>
        <w:t>月底前完成；对需要置换、购置的，原则上在</w:t>
      </w:r>
      <w:r w:rsidRPr="0043213C">
        <w:rPr>
          <w:rFonts w:ascii="仿宋_GB2312" w:eastAsia="仿宋_GB2312" w:hAnsi="宋体" w:cs="宋体"/>
          <w:color w:val="000000"/>
          <w:kern w:val="0"/>
          <w:sz w:val="24"/>
        </w:rPr>
        <w:t>2019</w:t>
      </w:r>
      <w:r w:rsidRPr="0043213C">
        <w:rPr>
          <w:rFonts w:ascii="仿宋_GB2312" w:eastAsia="仿宋_GB2312" w:hAnsi="宋体" w:cs="宋体" w:hint="eastAsia"/>
          <w:color w:val="000000"/>
          <w:kern w:val="0"/>
          <w:sz w:val="24"/>
        </w:rPr>
        <w:t>年</w:t>
      </w:r>
      <w:r w:rsidRPr="0043213C">
        <w:rPr>
          <w:rFonts w:ascii="仿宋_GB2312" w:eastAsia="仿宋_GB2312" w:hAnsi="宋体" w:cs="宋体"/>
          <w:color w:val="000000"/>
          <w:kern w:val="0"/>
          <w:sz w:val="24"/>
        </w:rPr>
        <w:t>9</w:t>
      </w:r>
      <w:r w:rsidRPr="0043213C">
        <w:rPr>
          <w:rFonts w:ascii="仿宋_GB2312" w:eastAsia="仿宋_GB2312" w:hAnsi="宋体" w:cs="宋体" w:hint="eastAsia"/>
          <w:color w:val="000000"/>
          <w:kern w:val="0"/>
          <w:sz w:val="24"/>
        </w:rPr>
        <w:t>月底前完成；对需要补建、改建、新建的，原则上于</w:t>
      </w:r>
      <w:r w:rsidRPr="0043213C">
        <w:rPr>
          <w:rFonts w:ascii="仿宋_GB2312" w:eastAsia="仿宋_GB2312" w:hAnsi="宋体" w:cs="宋体"/>
          <w:color w:val="000000"/>
          <w:kern w:val="0"/>
          <w:sz w:val="24"/>
        </w:rPr>
        <w:t>2019</w:t>
      </w:r>
      <w:r w:rsidRPr="0043213C">
        <w:rPr>
          <w:rFonts w:ascii="仿宋_GB2312" w:eastAsia="仿宋_GB2312" w:hAnsi="宋体" w:cs="宋体" w:hint="eastAsia"/>
          <w:color w:val="000000"/>
          <w:kern w:val="0"/>
          <w:sz w:val="24"/>
        </w:rPr>
        <w:t>年</w:t>
      </w:r>
      <w:r w:rsidRPr="0043213C">
        <w:rPr>
          <w:rFonts w:ascii="仿宋_GB2312" w:eastAsia="仿宋_GB2312" w:hAnsi="宋体" w:cs="宋体"/>
          <w:color w:val="000000"/>
          <w:kern w:val="0"/>
          <w:sz w:val="24"/>
        </w:rPr>
        <w:t>12</w:t>
      </w:r>
      <w:r w:rsidRPr="0043213C">
        <w:rPr>
          <w:rFonts w:ascii="仿宋_GB2312" w:eastAsia="仿宋_GB2312" w:hAnsi="宋体" w:cs="宋体" w:hint="eastAsia"/>
          <w:color w:val="000000"/>
          <w:kern w:val="0"/>
          <w:sz w:val="24"/>
        </w:rPr>
        <w:t>月底前完成相关建设规划，</w:t>
      </w:r>
      <w:r w:rsidRPr="0043213C">
        <w:rPr>
          <w:rFonts w:ascii="仿宋_GB2312" w:eastAsia="仿宋_GB2312" w:hAnsi="宋体" w:cs="宋体"/>
          <w:color w:val="000000"/>
          <w:kern w:val="0"/>
          <w:sz w:val="24"/>
        </w:rPr>
        <w:t>2020</w:t>
      </w:r>
      <w:r w:rsidRPr="0043213C">
        <w:rPr>
          <w:rFonts w:ascii="仿宋_GB2312" w:eastAsia="仿宋_GB2312" w:hAnsi="宋体" w:cs="宋体" w:hint="eastAsia"/>
          <w:color w:val="000000"/>
          <w:kern w:val="0"/>
          <w:sz w:val="24"/>
        </w:rPr>
        <w:t>年</w:t>
      </w:r>
      <w:r w:rsidRPr="0043213C">
        <w:rPr>
          <w:rFonts w:ascii="仿宋_GB2312" w:eastAsia="仿宋_GB2312" w:hAnsi="宋体" w:cs="宋体"/>
          <w:color w:val="000000"/>
          <w:kern w:val="0"/>
          <w:sz w:val="24"/>
        </w:rPr>
        <w:t>12</w:t>
      </w:r>
      <w:r w:rsidRPr="0043213C">
        <w:rPr>
          <w:rFonts w:ascii="仿宋_GB2312" w:eastAsia="仿宋_GB2312" w:hAnsi="宋体" w:cs="宋体" w:hint="eastAsia"/>
          <w:color w:val="000000"/>
          <w:kern w:val="0"/>
          <w:sz w:val="24"/>
        </w:rPr>
        <w:t>月底前完成项目竣工验收。</w:t>
      </w:r>
    </w:p>
    <w:p w:rsidR="003B11A0" w:rsidRPr="0043213C" w:rsidRDefault="003B11A0">
      <w:pPr>
        <w:spacing w:line="400" w:lineRule="exact"/>
        <w:rPr>
          <w:rFonts w:ascii="仿宋_GB2312" w:eastAsia="仿宋_GB2312" w:hAnsi="仿宋" w:cs="仿宋"/>
          <w:sz w:val="24"/>
        </w:rPr>
      </w:pPr>
    </w:p>
    <w:sectPr w:rsidR="003B11A0" w:rsidRPr="0043213C" w:rsidSect="009B6C63">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A0" w:rsidRDefault="003B11A0" w:rsidP="009B6C63">
      <w:r>
        <w:separator/>
      </w:r>
    </w:p>
  </w:endnote>
  <w:endnote w:type="continuationSeparator" w:id="0">
    <w:p w:rsidR="003B11A0" w:rsidRDefault="003B11A0" w:rsidP="009B6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微软雅黑">
    <w:altName w:val="宋体"/>
    <w:panose1 w:val="020B0503020204020204"/>
    <w:charset w:val="86"/>
    <w:family w:val="swiss"/>
    <w:pitch w:val="variable"/>
    <w:sig w:usb0="80000287" w:usb1="2A0F3C52" w:usb2="00000016" w:usb3="00000000" w:csb0="0004001F" w:csb1="00000000"/>
  </w:font>
  <w:font w:name="方正小标宋简体">
    <w:altName w:val="仿宋_GB2312"/>
    <w:panose1 w:val="00000000000000000000"/>
    <w:charset w:val="86"/>
    <w:family w:val="script"/>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大标宋简体">
    <w:altName w:val="微软雅黑"/>
    <w:panose1 w:val="00000000000000000000"/>
    <w:charset w:val="86"/>
    <w:family w:val="auto"/>
    <w:notTrueType/>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A0" w:rsidRDefault="003B11A0">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60.65pt;height:36.3pt;z-index:251660288;mso-position-horizontal:center;mso-position-horizontal-relative:margin" filled="f" stroked="f" strokeweight=".5pt">
          <v:textbox style="mso-fit-shape-to-text:t" inset="0,0,0,0">
            <w:txbxContent>
              <w:p w:rsidR="003B11A0" w:rsidRPr="00EF6563" w:rsidRDefault="003B11A0" w:rsidP="00EF6563">
                <w:pPr>
                  <w:pStyle w:val="Footer"/>
                  <w:jc w:val="center"/>
                  <w:rPr>
                    <w:rFonts w:ascii="Times New Roman" w:hAnsi="Times New Roman"/>
                    <w:sz w:val="28"/>
                    <w:szCs w:val="28"/>
                  </w:rPr>
                </w:pPr>
                <w:r>
                  <w:rPr>
                    <w:rFonts w:ascii="Times New Roman" w:hAnsi="Times New Roman"/>
                    <w:sz w:val="28"/>
                    <w:szCs w:val="28"/>
                  </w:rPr>
                  <w:t xml:space="preserve">— </w:t>
                </w:r>
                <w:r w:rsidRPr="00EF6563">
                  <w:rPr>
                    <w:rFonts w:ascii="Times New Roman" w:hAnsi="Times New Roman"/>
                    <w:sz w:val="28"/>
                    <w:szCs w:val="28"/>
                  </w:rPr>
                  <w:fldChar w:fldCharType="begin"/>
                </w:r>
                <w:r w:rsidRPr="00EF6563">
                  <w:rPr>
                    <w:rFonts w:ascii="Times New Roman" w:hAnsi="Times New Roman"/>
                    <w:sz w:val="28"/>
                    <w:szCs w:val="28"/>
                  </w:rPr>
                  <w:instrText xml:space="preserve"> PAGE  \* MERGEFORMAT </w:instrText>
                </w:r>
                <w:r w:rsidRPr="00EF6563">
                  <w:rPr>
                    <w:rFonts w:ascii="Times New Roman" w:hAnsi="Times New Roman"/>
                    <w:sz w:val="28"/>
                    <w:szCs w:val="28"/>
                  </w:rPr>
                  <w:fldChar w:fldCharType="separate"/>
                </w:r>
                <w:r>
                  <w:rPr>
                    <w:rFonts w:ascii="Times New Roman" w:hAnsi="Times New Roman"/>
                    <w:noProof/>
                    <w:sz w:val="28"/>
                    <w:szCs w:val="28"/>
                  </w:rPr>
                  <w:t>1</w:t>
                </w:r>
                <w:r w:rsidRPr="00EF6563">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A0" w:rsidRDefault="003B11A0" w:rsidP="009B6C63">
      <w:r>
        <w:separator/>
      </w:r>
    </w:p>
  </w:footnote>
  <w:footnote w:type="continuationSeparator" w:id="0">
    <w:p w:rsidR="003B11A0" w:rsidRDefault="003B11A0" w:rsidP="009B6C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BAC7D16"/>
    <w:rsid w:val="000B42B7"/>
    <w:rsid w:val="000E3CB5"/>
    <w:rsid w:val="0011580D"/>
    <w:rsid w:val="001470F0"/>
    <w:rsid w:val="00161F3F"/>
    <w:rsid w:val="00205B80"/>
    <w:rsid w:val="0027029C"/>
    <w:rsid w:val="003B11A0"/>
    <w:rsid w:val="003C10ED"/>
    <w:rsid w:val="0043213C"/>
    <w:rsid w:val="004504AF"/>
    <w:rsid w:val="0049167D"/>
    <w:rsid w:val="004C146B"/>
    <w:rsid w:val="004C28B5"/>
    <w:rsid w:val="00590A64"/>
    <w:rsid w:val="005A3F94"/>
    <w:rsid w:val="005C6BF4"/>
    <w:rsid w:val="005E2C7A"/>
    <w:rsid w:val="00672A8A"/>
    <w:rsid w:val="00711123"/>
    <w:rsid w:val="00720A14"/>
    <w:rsid w:val="00742ED7"/>
    <w:rsid w:val="00782EF6"/>
    <w:rsid w:val="00842148"/>
    <w:rsid w:val="0087561C"/>
    <w:rsid w:val="008C3137"/>
    <w:rsid w:val="009B6C63"/>
    <w:rsid w:val="00A10F60"/>
    <w:rsid w:val="00A41B46"/>
    <w:rsid w:val="00A42359"/>
    <w:rsid w:val="00AE1927"/>
    <w:rsid w:val="00AF330F"/>
    <w:rsid w:val="00BB68FF"/>
    <w:rsid w:val="00C073F2"/>
    <w:rsid w:val="00C46CA1"/>
    <w:rsid w:val="00D3041D"/>
    <w:rsid w:val="00D3666F"/>
    <w:rsid w:val="00D40ED0"/>
    <w:rsid w:val="00DA4AAD"/>
    <w:rsid w:val="00DF1AFF"/>
    <w:rsid w:val="00EA1CC9"/>
    <w:rsid w:val="00EF6563"/>
    <w:rsid w:val="00F060B6"/>
    <w:rsid w:val="00F2578A"/>
    <w:rsid w:val="00F73C7A"/>
    <w:rsid w:val="00FC21CF"/>
    <w:rsid w:val="061A1FD4"/>
    <w:rsid w:val="06C140E3"/>
    <w:rsid w:val="09C012DA"/>
    <w:rsid w:val="0BFC15BE"/>
    <w:rsid w:val="0C2E2B5D"/>
    <w:rsid w:val="0ED1251C"/>
    <w:rsid w:val="0F2806FB"/>
    <w:rsid w:val="14943454"/>
    <w:rsid w:val="1614027F"/>
    <w:rsid w:val="16735B7B"/>
    <w:rsid w:val="186333B4"/>
    <w:rsid w:val="1BAC7D16"/>
    <w:rsid w:val="1D4271F7"/>
    <w:rsid w:val="22F92DA2"/>
    <w:rsid w:val="27C55F08"/>
    <w:rsid w:val="2A561690"/>
    <w:rsid w:val="2ABD4488"/>
    <w:rsid w:val="2BCF2A4D"/>
    <w:rsid w:val="33BA02E4"/>
    <w:rsid w:val="34317107"/>
    <w:rsid w:val="35E72557"/>
    <w:rsid w:val="383C3E29"/>
    <w:rsid w:val="3AF717F8"/>
    <w:rsid w:val="3D2F67D7"/>
    <w:rsid w:val="4793194F"/>
    <w:rsid w:val="4955492D"/>
    <w:rsid w:val="4C6329D4"/>
    <w:rsid w:val="4EFB7B1D"/>
    <w:rsid w:val="51B95F7E"/>
    <w:rsid w:val="5430074E"/>
    <w:rsid w:val="54CE61B8"/>
    <w:rsid w:val="5C3F3DC9"/>
    <w:rsid w:val="5D5A7351"/>
    <w:rsid w:val="5E3E65A8"/>
    <w:rsid w:val="5F6C0AAE"/>
    <w:rsid w:val="602E04D5"/>
    <w:rsid w:val="67C10DA8"/>
    <w:rsid w:val="67EB1C97"/>
    <w:rsid w:val="6E827227"/>
    <w:rsid w:val="750F447F"/>
    <w:rsid w:val="76E65E31"/>
    <w:rsid w:val="770B7531"/>
    <w:rsid w:val="799415AA"/>
    <w:rsid w:val="7AAB69A4"/>
    <w:rsid w:val="7D8B3563"/>
    <w:rsid w:val="7E2A1A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63"/>
    <w:pPr>
      <w:widowControl w:val="0"/>
      <w:jc w:val="both"/>
    </w:pPr>
    <w:rPr>
      <w:rFonts w:ascii="Calibri" w:eastAsia="宋体" w:hAnsi="Calibri"/>
      <w:szCs w:val="24"/>
    </w:rPr>
  </w:style>
  <w:style w:type="paragraph" w:styleId="Heading2">
    <w:name w:val="heading 2"/>
    <w:basedOn w:val="Normal"/>
    <w:next w:val="Normal"/>
    <w:link w:val="Heading2Char"/>
    <w:uiPriority w:val="99"/>
    <w:qFormat/>
    <w:rsid w:val="009B6C63"/>
    <w:pPr>
      <w:spacing w:line="17" w:lineRule="atLeast"/>
      <w:jc w:val="left"/>
      <w:outlineLvl w:val="1"/>
    </w:pPr>
    <w:rPr>
      <w:rFonts w:ascii="宋体" w:hAnsi="宋体"/>
      <w:kern w:val="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6C63"/>
    <w:rPr>
      <w:rFonts w:ascii="Cambria" w:eastAsia="宋体" w:hAnsi="Cambria" w:cs="Times New Roman"/>
      <w:b/>
      <w:bCs/>
      <w:sz w:val="32"/>
      <w:szCs w:val="32"/>
    </w:rPr>
  </w:style>
  <w:style w:type="paragraph" w:styleId="Footer">
    <w:name w:val="footer"/>
    <w:basedOn w:val="Normal"/>
    <w:link w:val="FooterChar"/>
    <w:uiPriority w:val="99"/>
    <w:rsid w:val="009B6C6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9B6C63"/>
    <w:rPr>
      <w:rFonts w:cs="Times New Roman"/>
      <w:sz w:val="18"/>
      <w:szCs w:val="18"/>
    </w:rPr>
  </w:style>
  <w:style w:type="paragraph" w:styleId="Header">
    <w:name w:val="header"/>
    <w:basedOn w:val="Normal"/>
    <w:link w:val="HeaderChar"/>
    <w:uiPriority w:val="99"/>
    <w:rsid w:val="009B6C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9B6C63"/>
    <w:rPr>
      <w:rFonts w:cs="Times New Roman"/>
      <w:sz w:val="18"/>
      <w:szCs w:val="18"/>
    </w:rPr>
  </w:style>
  <w:style w:type="paragraph" w:styleId="NormalWeb">
    <w:name w:val="Normal (Web)"/>
    <w:basedOn w:val="Normal"/>
    <w:uiPriority w:val="99"/>
    <w:rsid w:val="009B6C63"/>
    <w:pPr>
      <w:jc w:val="left"/>
    </w:pPr>
    <w:rPr>
      <w:kern w:val="0"/>
      <w:sz w:val="24"/>
    </w:rPr>
  </w:style>
  <w:style w:type="character" w:styleId="Strong">
    <w:name w:val="Strong"/>
    <w:basedOn w:val="DefaultParagraphFont"/>
    <w:uiPriority w:val="99"/>
    <w:qFormat/>
    <w:rsid w:val="009B6C63"/>
    <w:rPr>
      <w:rFonts w:cs="Times New Roman"/>
      <w:b/>
    </w:rPr>
  </w:style>
  <w:style w:type="character" w:styleId="FollowedHyperlink">
    <w:name w:val="FollowedHyperlink"/>
    <w:basedOn w:val="DefaultParagraphFont"/>
    <w:uiPriority w:val="99"/>
    <w:rsid w:val="009B6C63"/>
    <w:rPr>
      <w:rFonts w:cs="Times New Roman"/>
      <w:color w:val="333333"/>
      <w:u w:val="none"/>
    </w:rPr>
  </w:style>
  <w:style w:type="character" w:styleId="HTMLDefinition">
    <w:name w:val="HTML Definition"/>
    <w:basedOn w:val="DefaultParagraphFont"/>
    <w:uiPriority w:val="99"/>
    <w:rsid w:val="009B6C63"/>
    <w:rPr>
      <w:rFonts w:cs="Times New Roman"/>
    </w:rPr>
  </w:style>
  <w:style w:type="character" w:styleId="HTMLVariable">
    <w:name w:val="HTML Variable"/>
    <w:basedOn w:val="DefaultParagraphFont"/>
    <w:uiPriority w:val="99"/>
    <w:rsid w:val="009B6C63"/>
    <w:rPr>
      <w:rFonts w:cs="Times New Roman"/>
    </w:rPr>
  </w:style>
  <w:style w:type="character" w:styleId="Hyperlink">
    <w:name w:val="Hyperlink"/>
    <w:basedOn w:val="DefaultParagraphFont"/>
    <w:uiPriority w:val="99"/>
    <w:rsid w:val="009B6C63"/>
    <w:rPr>
      <w:rFonts w:cs="Times New Roman"/>
      <w:color w:val="333333"/>
      <w:u w:val="none"/>
    </w:rPr>
  </w:style>
  <w:style w:type="character" w:styleId="HTMLCode">
    <w:name w:val="HTML Code"/>
    <w:basedOn w:val="DefaultParagraphFont"/>
    <w:uiPriority w:val="99"/>
    <w:rsid w:val="009B6C63"/>
    <w:rPr>
      <w:rFonts w:ascii="Consolas" w:hAnsi="Consolas" w:cs="Consolas"/>
      <w:color w:val="C7254E"/>
      <w:sz w:val="21"/>
      <w:szCs w:val="21"/>
      <w:shd w:val="clear" w:color="auto" w:fill="F9F2F4"/>
    </w:rPr>
  </w:style>
  <w:style w:type="character" w:styleId="HTMLCite">
    <w:name w:val="HTML Cite"/>
    <w:basedOn w:val="DefaultParagraphFont"/>
    <w:uiPriority w:val="99"/>
    <w:rsid w:val="009B6C63"/>
    <w:rPr>
      <w:rFonts w:cs="Times New Roman"/>
    </w:rPr>
  </w:style>
  <w:style w:type="character" w:styleId="HTMLKeyboard">
    <w:name w:val="HTML Keyboard"/>
    <w:basedOn w:val="DefaultParagraphFont"/>
    <w:uiPriority w:val="99"/>
    <w:rsid w:val="009B6C63"/>
    <w:rPr>
      <w:rFonts w:ascii="Consolas" w:hAnsi="Consolas" w:cs="Consolas"/>
      <w:color w:val="FFFFFF"/>
      <w:sz w:val="21"/>
      <w:szCs w:val="21"/>
      <w:shd w:val="clear" w:color="auto" w:fill="333333"/>
    </w:rPr>
  </w:style>
  <w:style w:type="character" w:styleId="HTMLSample">
    <w:name w:val="HTML Sample"/>
    <w:basedOn w:val="DefaultParagraphFont"/>
    <w:uiPriority w:val="99"/>
    <w:rsid w:val="009B6C63"/>
    <w:rPr>
      <w:rFonts w:ascii="Consolas" w:hAnsi="Consolas" w:cs="Consolas"/>
      <w:sz w:val="21"/>
      <w:szCs w:val="21"/>
    </w:rPr>
  </w:style>
  <w:style w:type="character" w:customStyle="1" w:styleId="font61">
    <w:name w:val="font61"/>
    <w:basedOn w:val="DefaultParagraphFont"/>
    <w:uiPriority w:val="99"/>
    <w:rsid w:val="009B6C63"/>
    <w:rPr>
      <w:rFonts w:ascii="宋体" w:eastAsia="宋体" w:hAnsi="宋体" w:cs="宋体"/>
      <w:color w:val="000000"/>
      <w:sz w:val="32"/>
      <w:szCs w:val="32"/>
      <w:u w:val="none"/>
    </w:rPr>
  </w:style>
  <w:style w:type="character" w:customStyle="1" w:styleId="laypagecurr">
    <w:name w:val="laypage_curr"/>
    <w:basedOn w:val="DefaultParagraphFont"/>
    <w:uiPriority w:val="99"/>
    <w:rsid w:val="009B6C63"/>
    <w:rPr>
      <w:rFonts w:cs="Times New Roman"/>
      <w:color w:val="FFFDF4"/>
      <w:shd w:val="clear" w:color="auto" w:fill="0B67A6"/>
    </w:rPr>
  </w:style>
  <w:style w:type="character" w:customStyle="1" w:styleId="font">
    <w:name w:val="font"/>
    <w:basedOn w:val="DefaultParagraphFont"/>
    <w:uiPriority w:val="99"/>
    <w:rsid w:val="009B6C63"/>
    <w:rPr>
      <w:rFonts w:cs="Times New Roman"/>
    </w:rPr>
  </w:style>
  <w:style w:type="character" w:customStyle="1" w:styleId="font1">
    <w:name w:val="font1"/>
    <w:basedOn w:val="DefaultParagraphFont"/>
    <w:uiPriority w:val="99"/>
    <w:rsid w:val="009B6C63"/>
    <w:rPr>
      <w:rFonts w:cs="Times New Roman"/>
    </w:rPr>
  </w:style>
  <w:style w:type="character" w:customStyle="1" w:styleId="hover19">
    <w:name w:val="hover19"/>
    <w:basedOn w:val="DefaultParagraphFont"/>
    <w:uiPriority w:val="99"/>
    <w:rsid w:val="009B6C63"/>
    <w:rPr>
      <w:rFonts w:cs="Times New Roman"/>
      <w:color w:val="025291"/>
    </w:rPr>
  </w:style>
  <w:style w:type="character" w:customStyle="1" w:styleId="gwdsnopic">
    <w:name w:val="gwds_nopic"/>
    <w:basedOn w:val="DefaultParagraphFont"/>
    <w:uiPriority w:val="99"/>
    <w:rsid w:val="009B6C63"/>
    <w:rPr>
      <w:rFonts w:cs="Times New Roman"/>
    </w:rPr>
  </w:style>
  <w:style w:type="character" w:customStyle="1" w:styleId="gwdsnopic1">
    <w:name w:val="gwds_nopic1"/>
    <w:basedOn w:val="DefaultParagraphFont"/>
    <w:uiPriority w:val="99"/>
    <w:rsid w:val="009B6C63"/>
    <w:rPr>
      <w:rFonts w:cs="Times New Roman"/>
    </w:rPr>
  </w:style>
  <w:style w:type="character" w:customStyle="1" w:styleId="gwdsnopic2">
    <w:name w:val="gwds_nopic2"/>
    <w:basedOn w:val="DefaultParagraphFont"/>
    <w:uiPriority w:val="99"/>
    <w:rsid w:val="009B6C63"/>
    <w:rPr>
      <w:rFonts w:cs="Times New Roman"/>
    </w:rPr>
  </w:style>
  <w:style w:type="character" w:customStyle="1" w:styleId="place">
    <w:name w:val="place"/>
    <w:basedOn w:val="DefaultParagraphFont"/>
    <w:uiPriority w:val="99"/>
    <w:rsid w:val="009B6C63"/>
    <w:rPr>
      <w:rFonts w:cs="Times New Roman"/>
    </w:rPr>
  </w:style>
  <w:style w:type="character" w:customStyle="1" w:styleId="place1">
    <w:name w:val="place1"/>
    <w:basedOn w:val="DefaultParagraphFont"/>
    <w:uiPriority w:val="99"/>
    <w:rsid w:val="009B6C63"/>
    <w:rPr>
      <w:rFonts w:ascii="微软雅黑" w:eastAsia="微软雅黑" w:hAnsi="微软雅黑" w:cs="微软雅黑"/>
      <w:color w:val="888888"/>
      <w:sz w:val="25"/>
      <w:szCs w:val="25"/>
    </w:rPr>
  </w:style>
  <w:style w:type="character" w:customStyle="1" w:styleId="place2">
    <w:name w:val="place2"/>
    <w:basedOn w:val="DefaultParagraphFont"/>
    <w:uiPriority w:val="99"/>
    <w:rsid w:val="009B6C63"/>
    <w:rPr>
      <w:rFonts w:cs="Times New Roman"/>
    </w:rPr>
  </w:style>
  <w:style w:type="character" w:customStyle="1" w:styleId="place3">
    <w:name w:val="place3"/>
    <w:basedOn w:val="DefaultParagraphFont"/>
    <w:uiPriority w:val="99"/>
    <w:rsid w:val="009B6C63"/>
    <w:rPr>
      <w:rFonts w:cs="Times New Roman"/>
    </w:rPr>
  </w:style>
  <w:style w:type="character" w:customStyle="1" w:styleId="noline">
    <w:name w:val="noline"/>
    <w:basedOn w:val="DefaultParagraphFont"/>
    <w:uiPriority w:val="99"/>
    <w:rsid w:val="009B6C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997</Words>
  <Characters>5689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益阳市教育局</dc:title>
  <dc:subject/>
  <dc:creator>臧远科</dc:creator>
  <cp:keywords/>
  <dc:description/>
  <cp:lastModifiedBy>Sky123.Org</cp:lastModifiedBy>
  <cp:revision>4</cp:revision>
  <cp:lastPrinted>2019-10-21T09:14:00Z</cp:lastPrinted>
  <dcterms:created xsi:type="dcterms:W3CDTF">2019-10-22T00:57:00Z</dcterms:created>
  <dcterms:modified xsi:type="dcterms:W3CDTF">2019-10-24T01:41:00Z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